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pPr w:leftFromText="180" w:rightFromText="180" w:vertAnchor="text" w:horzAnchor="page" w:tblpX="1313" w:tblpY="574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2235"/>
        <w:gridCol w:w="720"/>
        <w:gridCol w:w="3020"/>
        <w:gridCol w:w="500"/>
        <w:gridCol w:w="24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51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附件1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</w:rPr>
              <w:t>2020年山西省卫生系列高级职称评审专业考试专业设置一览表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  <w:t>专业编码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  <w:t>专业</w:t>
            </w:r>
            <w:r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  <w:t>编码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  <w:t>专业编码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  <w:t>专业名称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001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心血管内科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040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临床医学检验临床化学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078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中医耳鼻喉科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002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呼吸内科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041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临床医学检验临床免疫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079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中医皮肤科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消化内科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042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临床医学检验临床血液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080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中医肛肠科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004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肾内科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043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临床医学检验临床微生物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081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推拿科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神经内科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044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临床营养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082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中药学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内分泌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医院药学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083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职业卫生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血液病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046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临床药学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084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环境卫生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008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传染病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047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085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营养与食品卫生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风湿病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048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内科护理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086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学校卫生与儿少卫生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普通外科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049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外科护理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087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放射卫生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骨外科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妇产科护理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088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传染性疾病控制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胸心外科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儿科护理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089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慢性非传染性疾病控制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神经外科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052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病理学技术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090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寄生虫病控制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泌尿外科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053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放射医学技术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091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健康教育与健康促进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烧伤外科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054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超声医学技术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092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卫生毒理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整形外科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核医学技术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093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妇女保健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小儿外科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056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康复医学治疗技术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094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儿童保健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057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临床医学检验临床基础检验技术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095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微生物检验技术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小儿内科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058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临床医学检验临床化学技术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096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理化检验技术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059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临床医学检验临床免疫技术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097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病媒生物控制技术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口腔内科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临床医学检验临床血液技术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098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病案信息技术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口腔颌面外科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061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临床医学检验临床微生物技术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099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口腔医学技术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口腔修复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062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卫生管理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医学工程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口腔正畸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063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普通内科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地方病控制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眼科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064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结核病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消毒技术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耳鼻喉(头颈外科)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老年医学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输血技术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皮肤与性病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066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职业病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药物分析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肿瘤内科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067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计划生育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心电图技术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肿瘤外科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068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精神病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脑电图技术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放射肿瘤治疗学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069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全科医学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全科医学（中医类）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临床医学检验技术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114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中医肿瘤学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071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中医内科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中西医结合内科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病理学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072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中医外科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116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中西医结合外科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放射医学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073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中医妇科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117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中西医结合妇科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核医学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074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中医儿科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118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中西医结合儿科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超声医学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中医眼科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119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介入治疗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076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中医骨伤科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重症医学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临床医学检验临床基础检验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077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针灸科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中医护理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125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疼痛学</w:t>
            </w:r>
          </w:p>
        </w:tc>
      </w:tr>
    </w:tbl>
    <w:p>
      <w:pPr>
        <w:rPr>
          <w:rFonts w:hint="eastAsia" w:ascii="仿宋" w:hAnsi="仿宋" w:eastAsia="仿宋"/>
          <w:sz w:val="32"/>
        </w:rPr>
      </w:pPr>
    </w:p>
    <w:p/>
    <w:sectPr>
      <w:headerReference r:id="rId3" w:type="default"/>
      <w:footerReference r:id="rId4" w:type="default"/>
      <w:pgSz w:w="11907" w:h="16840"/>
      <w:pgMar w:top="1361" w:right="1797" w:bottom="1361" w:left="1797" w:header="851" w:footer="992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22FEA"/>
    <w:rsid w:val="4F022F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2020-06-12T01:04:00Z</dcterms:created>
  <dc:creator>周俐静</dc:creator>
  <cp:lastModifiedBy>周俐静</cp:lastModifiedBy>
  <dcterms:modified xsi:type="dcterms:W3CDTF">2020-06-12T01:04:48Z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