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4FD8" w:rsidRDefault="004A4FD8" w:rsidP="0027395B">
      <w:pPr>
        <w:pStyle w:val="3"/>
        <w:jc w:val="center"/>
        <w:rPr>
          <w:rFonts w:ascii="宋体" w:hAnsi="宋体"/>
          <w:b w:val="0"/>
          <w:color w:val="000000"/>
          <w:sz w:val="44"/>
          <w:szCs w:val="44"/>
        </w:rPr>
      </w:pPr>
      <w:r>
        <w:rPr>
          <w:rFonts w:ascii="宋体" w:hAnsi="宋体" w:hint="eastAsia"/>
          <w:b w:val="0"/>
          <w:color w:val="000000"/>
          <w:sz w:val="44"/>
          <w:szCs w:val="44"/>
        </w:rPr>
        <w:t>短暂性脑缺血发作临床路径</w:t>
      </w:r>
    </w:p>
    <w:p w:rsidR="004A4FD8" w:rsidRDefault="004A4FD8" w:rsidP="0027395B">
      <w:pPr>
        <w:jc w:val="center"/>
        <w:rPr>
          <w:rFonts w:ascii="仿宋_GB2312" w:eastAsia="仿宋_GB2312" w:hAnsi="宋体"/>
          <w:sz w:val="32"/>
          <w:szCs w:val="32"/>
        </w:rPr>
      </w:pPr>
      <w:r>
        <w:rPr>
          <w:rFonts w:ascii="仿宋_GB2312" w:eastAsia="仿宋_GB2312" w:hAnsi="宋体" w:hint="eastAsia"/>
          <w:sz w:val="32"/>
          <w:szCs w:val="32"/>
        </w:rPr>
        <w:t>（县级医院2012年版）</w:t>
      </w:r>
    </w:p>
    <w:p w:rsidR="004A4FD8" w:rsidRDefault="004A4FD8" w:rsidP="004A4FD8">
      <w:pPr>
        <w:rPr>
          <w:rFonts w:ascii="仿宋_GB2312" w:eastAsia="仿宋_GB2312"/>
          <w:color w:val="000000"/>
          <w:sz w:val="24"/>
        </w:rPr>
      </w:pPr>
    </w:p>
    <w:p w:rsidR="004A4FD8" w:rsidRDefault="004A4FD8" w:rsidP="004A4FD8">
      <w:pPr>
        <w:rPr>
          <w:rFonts w:ascii="黑体" w:eastAsia="黑体"/>
          <w:color w:val="000000"/>
          <w:sz w:val="32"/>
          <w:szCs w:val="32"/>
        </w:rPr>
      </w:pPr>
      <w:r>
        <w:rPr>
          <w:rFonts w:ascii="黑体" w:eastAsia="黑体" w:hint="eastAsia"/>
          <w:color w:val="000000"/>
          <w:sz w:val="32"/>
          <w:szCs w:val="32"/>
        </w:rPr>
        <w:t>一、短暂性脑缺血发作临床路径标准住院流程</w:t>
      </w:r>
    </w:p>
    <w:p w:rsidR="004A4FD8" w:rsidRDefault="004A4FD8" w:rsidP="004A4FD8">
      <w:pPr>
        <w:rPr>
          <w:rFonts w:ascii="楷体_GB2312" w:eastAsia="楷体_GB2312"/>
          <w:b/>
          <w:color w:val="000000"/>
          <w:sz w:val="32"/>
          <w:szCs w:val="32"/>
        </w:rPr>
      </w:pPr>
      <w:r>
        <w:rPr>
          <w:rFonts w:ascii="楷体_GB2312" w:eastAsia="楷体_GB2312" w:hint="eastAsia"/>
          <w:b/>
          <w:color w:val="000000"/>
          <w:sz w:val="32"/>
          <w:szCs w:val="32"/>
        </w:rPr>
        <w:t>（一）适用对象。</w:t>
      </w:r>
    </w:p>
    <w:p w:rsidR="004A4FD8" w:rsidRDefault="004A4FD8" w:rsidP="004A4FD8">
      <w:pPr>
        <w:rPr>
          <w:rFonts w:ascii="仿宋_GB2312" w:eastAsia="仿宋_GB2312"/>
          <w:color w:val="000000"/>
          <w:sz w:val="32"/>
          <w:szCs w:val="32"/>
        </w:rPr>
      </w:pPr>
      <w:r>
        <w:rPr>
          <w:rFonts w:ascii="仿宋_GB2312" w:eastAsia="仿宋_GB2312" w:hint="eastAsia"/>
          <w:color w:val="000000"/>
          <w:sz w:val="32"/>
          <w:szCs w:val="32"/>
        </w:rPr>
        <w:t>第一诊断为短暂性脑缺血发作：</w:t>
      </w:r>
      <w:proofErr w:type="gramStart"/>
      <w:r>
        <w:rPr>
          <w:rFonts w:ascii="仿宋_GB2312" w:eastAsia="仿宋_GB2312" w:hint="eastAsia"/>
          <w:color w:val="000000"/>
          <w:sz w:val="32"/>
          <w:szCs w:val="32"/>
        </w:rPr>
        <w:t>椎</w:t>
      </w:r>
      <w:proofErr w:type="gramEnd"/>
      <w:r>
        <w:rPr>
          <w:rFonts w:ascii="仿宋_GB2312" w:eastAsia="仿宋_GB2312" w:hint="eastAsia"/>
          <w:color w:val="000000"/>
          <w:sz w:val="32"/>
          <w:szCs w:val="32"/>
        </w:rPr>
        <w:t>基底动脉综合征</w:t>
      </w:r>
      <w:r>
        <w:rPr>
          <w:rFonts w:ascii="仿宋_GB2312" w:eastAsia="仿宋_GB2312" w:hint="eastAsia"/>
          <w:color w:val="000000"/>
          <w:spacing w:val="-20"/>
          <w:sz w:val="32"/>
          <w:szCs w:val="32"/>
        </w:rPr>
        <w:t>（ICD-10：G45.0）</w:t>
      </w:r>
      <w:r w:rsidR="00CB3E6F">
        <w:rPr>
          <w:rFonts w:ascii="仿宋_GB2312" w:eastAsia="仿宋_GB2312" w:hint="eastAsia"/>
          <w:color w:val="000000"/>
          <w:sz w:val="32"/>
          <w:szCs w:val="32"/>
        </w:rPr>
        <w:t>,</w:t>
      </w:r>
      <w:r>
        <w:rPr>
          <w:rFonts w:ascii="仿宋_GB2312" w:eastAsia="仿宋_GB2312" w:hint="eastAsia"/>
          <w:color w:val="000000"/>
          <w:sz w:val="32"/>
          <w:szCs w:val="32"/>
        </w:rPr>
        <w:t>颈动脉综合征（大脑半球）</w:t>
      </w:r>
      <w:r>
        <w:rPr>
          <w:rFonts w:ascii="仿宋_GB2312" w:eastAsia="仿宋_GB2312" w:hint="eastAsia"/>
          <w:color w:val="000000"/>
          <w:spacing w:val="-20"/>
          <w:sz w:val="32"/>
          <w:szCs w:val="32"/>
        </w:rPr>
        <w:t>（ICD-10：G45.1）</w:t>
      </w:r>
    </w:p>
    <w:p w:rsidR="004A4FD8" w:rsidRDefault="004A4FD8" w:rsidP="004A4FD8">
      <w:pPr>
        <w:rPr>
          <w:rFonts w:ascii="楷体_GB2312" w:eastAsia="楷体_GB2312"/>
          <w:b/>
          <w:color w:val="000000"/>
          <w:sz w:val="32"/>
          <w:szCs w:val="32"/>
        </w:rPr>
      </w:pPr>
      <w:r>
        <w:rPr>
          <w:rFonts w:ascii="楷体_GB2312" w:eastAsia="楷体_GB2312" w:hint="eastAsia"/>
          <w:b/>
          <w:color w:val="000000"/>
          <w:sz w:val="32"/>
          <w:szCs w:val="32"/>
        </w:rPr>
        <w:t>（二）诊断依据。</w:t>
      </w:r>
    </w:p>
    <w:p w:rsidR="004A4FD8" w:rsidRDefault="004A4FD8" w:rsidP="004A4FD8">
      <w:pPr>
        <w:rPr>
          <w:rFonts w:ascii="楷体_GB2312" w:eastAsia="楷体_GB2312"/>
          <w:b/>
          <w:color w:val="000000"/>
          <w:sz w:val="32"/>
          <w:szCs w:val="32"/>
        </w:rPr>
      </w:pPr>
      <w:r>
        <w:rPr>
          <w:rFonts w:ascii="仿宋_GB2312" w:eastAsia="仿宋_GB2312" w:hint="eastAsia"/>
          <w:color w:val="000000"/>
          <w:sz w:val="32"/>
          <w:szCs w:val="32"/>
        </w:rPr>
        <w:t>根据《临床诊疗指南-神经病学分册》（中华医学会编著，人民卫生出版社,2006年12月出版）、</w:t>
      </w:r>
      <w:r>
        <w:rPr>
          <w:rFonts w:ascii="仿宋_GB2312" w:eastAsia="仿宋_GB2312" w:hint="eastAsia"/>
          <w:sz w:val="32"/>
          <w:szCs w:val="32"/>
        </w:rPr>
        <w:t>《中国缺血性脑卒中和短暂性脑缺血发作二级预防指南（2010年）》（中华医学会神经病学分会脑血管病学组缺血性脑卒中二级预防指南撰写组，2010）。</w:t>
      </w:r>
    </w:p>
    <w:p w:rsidR="004A4FD8" w:rsidRDefault="004A4FD8" w:rsidP="004A4FD8">
      <w:pPr>
        <w:rPr>
          <w:rFonts w:ascii="仿宋_GB2312" w:eastAsia="仿宋_GB2312"/>
          <w:color w:val="000000"/>
          <w:sz w:val="32"/>
          <w:szCs w:val="32"/>
        </w:rPr>
      </w:pPr>
      <w:r>
        <w:rPr>
          <w:rFonts w:ascii="仿宋_GB2312" w:eastAsia="仿宋_GB2312" w:hint="eastAsia"/>
          <w:color w:val="000000"/>
          <w:sz w:val="32"/>
          <w:szCs w:val="32"/>
        </w:rPr>
        <w:t>1.起病突然，迅速出现局灶性神经系统症状和体征。</w:t>
      </w:r>
    </w:p>
    <w:p w:rsidR="004A4FD8" w:rsidRDefault="004A4FD8" w:rsidP="004A4FD8">
      <w:pPr>
        <w:rPr>
          <w:rFonts w:ascii="仿宋_GB2312" w:eastAsia="仿宋_GB2312"/>
          <w:color w:val="000000"/>
          <w:sz w:val="32"/>
          <w:szCs w:val="32"/>
        </w:rPr>
      </w:pPr>
      <w:r>
        <w:rPr>
          <w:rFonts w:ascii="仿宋_GB2312" w:eastAsia="仿宋_GB2312" w:hint="eastAsia"/>
          <w:color w:val="000000"/>
          <w:sz w:val="32"/>
          <w:szCs w:val="32"/>
        </w:rPr>
        <w:t>2.神经系统症状和体征多数持续十至数十分钟，并在1小时内恢复，但可反复发作。</w:t>
      </w:r>
    </w:p>
    <w:p w:rsidR="004A4FD8" w:rsidRDefault="004A4FD8" w:rsidP="004A4FD8">
      <w:pPr>
        <w:rPr>
          <w:rFonts w:ascii="仿宋_GB2312" w:eastAsia="仿宋_GB2312"/>
          <w:color w:val="000000"/>
          <w:sz w:val="32"/>
          <w:szCs w:val="32"/>
        </w:rPr>
      </w:pPr>
      <w:r>
        <w:rPr>
          <w:rFonts w:ascii="仿宋_GB2312" w:eastAsia="仿宋_GB2312" w:hint="eastAsia"/>
          <w:color w:val="000000"/>
          <w:sz w:val="32"/>
          <w:szCs w:val="32"/>
        </w:rPr>
        <w:t>3.除外癫痫。</w:t>
      </w:r>
    </w:p>
    <w:p w:rsidR="004A4FD8" w:rsidRDefault="004A4FD8" w:rsidP="004A4FD8">
      <w:pPr>
        <w:rPr>
          <w:rFonts w:ascii="仿宋_GB2312" w:eastAsia="仿宋_GB2312"/>
          <w:color w:val="000000"/>
          <w:sz w:val="32"/>
          <w:szCs w:val="32"/>
        </w:rPr>
      </w:pPr>
      <w:r>
        <w:rPr>
          <w:rFonts w:ascii="仿宋_GB2312" w:eastAsia="仿宋_GB2312" w:hint="eastAsia"/>
          <w:color w:val="000000"/>
          <w:sz w:val="32"/>
          <w:szCs w:val="32"/>
        </w:rPr>
        <w:t>4.神经影像学未发现任何急性梗死病灶。</w:t>
      </w:r>
    </w:p>
    <w:p w:rsidR="004A4FD8" w:rsidRDefault="004A4FD8" w:rsidP="004A4FD8">
      <w:pPr>
        <w:rPr>
          <w:rFonts w:ascii="楷体_GB2312" w:eastAsia="楷体_GB2312"/>
          <w:b/>
          <w:color w:val="000000"/>
          <w:sz w:val="32"/>
          <w:szCs w:val="32"/>
        </w:rPr>
      </w:pPr>
      <w:r>
        <w:rPr>
          <w:rFonts w:ascii="楷体_GB2312" w:eastAsia="楷体_GB2312" w:hint="eastAsia"/>
          <w:b/>
          <w:color w:val="000000"/>
          <w:sz w:val="32"/>
          <w:szCs w:val="32"/>
        </w:rPr>
        <w:t>（三）治疗方案的选择。</w:t>
      </w:r>
    </w:p>
    <w:p w:rsidR="004A4FD8" w:rsidRDefault="004A4FD8" w:rsidP="004A4FD8">
      <w:pPr>
        <w:rPr>
          <w:rFonts w:ascii="仿宋_GB2312" w:eastAsia="仿宋_GB2312"/>
          <w:b/>
          <w:bCs/>
          <w:sz w:val="32"/>
          <w:szCs w:val="32"/>
        </w:rPr>
      </w:pPr>
      <w:r>
        <w:rPr>
          <w:rFonts w:ascii="仿宋_GB2312" w:eastAsia="仿宋_GB2312" w:hint="eastAsia"/>
          <w:color w:val="000000"/>
          <w:sz w:val="32"/>
          <w:szCs w:val="32"/>
        </w:rPr>
        <w:t>根据《临床诊疗指南-神经病学分册》（中华医学会编著，人民卫生出版社）、</w:t>
      </w:r>
      <w:r>
        <w:rPr>
          <w:rFonts w:ascii="仿宋_GB2312" w:eastAsia="仿宋_GB2312" w:hint="eastAsia"/>
          <w:sz w:val="32"/>
          <w:szCs w:val="32"/>
        </w:rPr>
        <w:t>《中国缺血性脑卒中和短暂性脑缺血发作二级预防指南（2010）》（中华医学会神经病学分会脑血管病学</w:t>
      </w:r>
      <w:r>
        <w:rPr>
          <w:rFonts w:ascii="仿宋_GB2312" w:eastAsia="仿宋_GB2312" w:hint="eastAsia"/>
          <w:sz w:val="32"/>
          <w:szCs w:val="32"/>
        </w:rPr>
        <w:lastRenderedPageBreak/>
        <w:t>组缺血性脑卒中二级预防指南撰写组，2010）。</w:t>
      </w:r>
    </w:p>
    <w:p w:rsidR="004A4FD8" w:rsidRDefault="004A4FD8" w:rsidP="004A4FD8">
      <w:pPr>
        <w:rPr>
          <w:rFonts w:ascii="仿宋_GB2312" w:eastAsia="仿宋_GB2312"/>
          <w:color w:val="000000"/>
          <w:sz w:val="32"/>
          <w:szCs w:val="32"/>
        </w:rPr>
      </w:pPr>
      <w:r>
        <w:rPr>
          <w:rFonts w:ascii="仿宋_GB2312" w:eastAsia="仿宋_GB2312" w:hint="eastAsia"/>
          <w:color w:val="000000"/>
          <w:sz w:val="32"/>
          <w:szCs w:val="32"/>
        </w:rPr>
        <w:t>1.进行系统的病因学检查，制定治疗策略。</w:t>
      </w:r>
    </w:p>
    <w:p w:rsidR="004A4FD8" w:rsidRDefault="004A4FD8" w:rsidP="004A4FD8">
      <w:pPr>
        <w:rPr>
          <w:rFonts w:ascii="仿宋_GB2312" w:eastAsia="仿宋_GB2312"/>
          <w:color w:val="000000"/>
          <w:sz w:val="32"/>
          <w:szCs w:val="32"/>
        </w:rPr>
      </w:pPr>
      <w:r>
        <w:rPr>
          <w:rFonts w:ascii="仿宋_GB2312" w:eastAsia="仿宋_GB2312" w:hint="eastAsia"/>
          <w:color w:val="000000"/>
          <w:sz w:val="32"/>
          <w:szCs w:val="32"/>
        </w:rPr>
        <w:t>2.抗血小板聚集治疗。</w:t>
      </w:r>
    </w:p>
    <w:p w:rsidR="004A4FD8" w:rsidRDefault="004A4FD8" w:rsidP="004A4FD8">
      <w:pPr>
        <w:rPr>
          <w:rFonts w:ascii="仿宋_GB2312" w:eastAsia="仿宋_GB2312"/>
          <w:color w:val="000000"/>
          <w:sz w:val="32"/>
          <w:szCs w:val="32"/>
        </w:rPr>
      </w:pPr>
      <w:r>
        <w:rPr>
          <w:rFonts w:ascii="仿宋_GB2312" w:eastAsia="仿宋_GB2312" w:hint="eastAsia"/>
          <w:color w:val="000000"/>
          <w:sz w:val="32"/>
          <w:szCs w:val="32"/>
        </w:rPr>
        <w:t>3.频发短暂脑缺血发作者应予抗凝治疗。</w:t>
      </w:r>
    </w:p>
    <w:p w:rsidR="004A4FD8" w:rsidRDefault="004A4FD8" w:rsidP="004A4FD8">
      <w:pPr>
        <w:rPr>
          <w:rFonts w:ascii="仿宋_GB2312" w:eastAsia="仿宋_GB2312"/>
          <w:color w:val="000000"/>
          <w:sz w:val="32"/>
          <w:szCs w:val="32"/>
        </w:rPr>
      </w:pPr>
      <w:r>
        <w:rPr>
          <w:rFonts w:ascii="仿宋_GB2312" w:eastAsia="仿宋_GB2312" w:hint="eastAsia"/>
          <w:color w:val="000000"/>
          <w:sz w:val="32"/>
          <w:szCs w:val="32"/>
        </w:rPr>
        <w:t>4.病因、危险因素、并发症的治疗。</w:t>
      </w:r>
    </w:p>
    <w:p w:rsidR="004A4FD8" w:rsidRDefault="004A4FD8" w:rsidP="004A4FD8">
      <w:pPr>
        <w:rPr>
          <w:rFonts w:ascii="仿宋_GB2312" w:eastAsia="仿宋_GB2312"/>
          <w:color w:val="000000"/>
          <w:sz w:val="32"/>
          <w:szCs w:val="32"/>
        </w:rPr>
      </w:pPr>
      <w:r>
        <w:rPr>
          <w:rFonts w:ascii="仿宋_GB2312" w:eastAsia="仿宋_GB2312" w:hint="eastAsia"/>
          <w:color w:val="000000"/>
          <w:sz w:val="32"/>
          <w:szCs w:val="32"/>
        </w:rPr>
        <w:t>5.明确有血管狭窄并达到介入标准</w:t>
      </w:r>
      <w:proofErr w:type="gramStart"/>
      <w:r>
        <w:rPr>
          <w:rFonts w:ascii="仿宋_GB2312" w:eastAsia="仿宋_GB2312" w:hint="eastAsia"/>
          <w:color w:val="000000"/>
          <w:sz w:val="32"/>
          <w:szCs w:val="32"/>
        </w:rPr>
        <w:t>者予经皮</w:t>
      </w:r>
      <w:proofErr w:type="gramEnd"/>
      <w:r>
        <w:rPr>
          <w:rFonts w:ascii="仿宋_GB2312" w:eastAsia="仿宋_GB2312" w:hint="eastAsia"/>
          <w:color w:val="000000"/>
          <w:sz w:val="32"/>
          <w:szCs w:val="32"/>
        </w:rPr>
        <w:t>血管内成形术（支架成形术或球囊扩张术）治疗。</w:t>
      </w:r>
    </w:p>
    <w:p w:rsidR="004A4FD8" w:rsidRDefault="004A4FD8" w:rsidP="004A4FD8">
      <w:pPr>
        <w:rPr>
          <w:rFonts w:ascii="楷体_GB2312" w:eastAsia="楷体_GB2312"/>
          <w:b/>
          <w:color w:val="000000"/>
          <w:sz w:val="32"/>
          <w:szCs w:val="32"/>
        </w:rPr>
      </w:pPr>
      <w:r>
        <w:rPr>
          <w:rFonts w:ascii="楷体_GB2312" w:eastAsia="楷体_GB2312" w:hint="eastAsia"/>
          <w:b/>
          <w:color w:val="000000"/>
          <w:sz w:val="32"/>
          <w:szCs w:val="32"/>
        </w:rPr>
        <w:t>（四）标准住院日为9-14天。</w:t>
      </w:r>
    </w:p>
    <w:p w:rsidR="004A4FD8" w:rsidRDefault="004A4FD8" w:rsidP="004A4FD8">
      <w:pPr>
        <w:rPr>
          <w:rFonts w:ascii="楷体_GB2312" w:eastAsia="楷体_GB2312"/>
          <w:b/>
          <w:color w:val="000000"/>
          <w:sz w:val="32"/>
          <w:szCs w:val="32"/>
        </w:rPr>
      </w:pPr>
      <w:r>
        <w:rPr>
          <w:rFonts w:ascii="楷体_GB2312" w:eastAsia="楷体_GB2312" w:hint="eastAsia"/>
          <w:b/>
          <w:color w:val="000000"/>
          <w:sz w:val="32"/>
          <w:szCs w:val="32"/>
        </w:rPr>
        <w:t>（五）进入路径标准。</w:t>
      </w:r>
    </w:p>
    <w:p w:rsidR="004A4FD8" w:rsidRDefault="004A4FD8" w:rsidP="004A4FD8">
      <w:pPr>
        <w:rPr>
          <w:rFonts w:ascii="仿宋_GB2312" w:eastAsia="仿宋_GB2312"/>
          <w:color w:val="000000"/>
          <w:sz w:val="32"/>
          <w:szCs w:val="32"/>
        </w:rPr>
      </w:pPr>
      <w:r>
        <w:rPr>
          <w:rFonts w:ascii="仿宋_GB2312" w:eastAsia="仿宋_GB2312" w:hint="eastAsia"/>
          <w:color w:val="000000"/>
          <w:sz w:val="32"/>
          <w:szCs w:val="32"/>
        </w:rPr>
        <w:t>1.第一诊断必须符合短暂性脑缺血发作：</w:t>
      </w:r>
      <w:proofErr w:type="gramStart"/>
      <w:r>
        <w:rPr>
          <w:rFonts w:ascii="仿宋_GB2312" w:eastAsia="仿宋_GB2312" w:hint="eastAsia"/>
          <w:color w:val="000000"/>
          <w:sz w:val="32"/>
          <w:szCs w:val="32"/>
        </w:rPr>
        <w:t>椎</w:t>
      </w:r>
      <w:proofErr w:type="gramEnd"/>
      <w:r>
        <w:rPr>
          <w:rFonts w:ascii="仿宋_GB2312" w:eastAsia="仿宋_GB2312" w:hint="eastAsia"/>
          <w:color w:val="000000"/>
          <w:sz w:val="32"/>
          <w:szCs w:val="32"/>
        </w:rPr>
        <w:t>基底动脉综合征</w:t>
      </w:r>
      <w:r>
        <w:rPr>
          <w:rFonts w:ascii="仿宋_GB2312" w:eastAsia="仿宋_GB2312" w:hint="eastAsia"/>
          <w:color w:val="000000"/>
          <w:spacing w:val="-20"/>
          <w:sz w:val="32"/>
          <w:szCs w:val="32"/>
        </w:rPr>
        <w:t>（ICD-10：G45.0）</w:t>
      </w:r>
      <w:r>
        <w:rPr>
          <w:rFonts w:ascii="仿宋_GB2312" w:eastAsia="仿宋_GB2312" w:hint="eastAsia"/>
          <w:color w:val="000000"/>
          <w:sz w:val="32"/>
          <w:szCs w:val="32"/>
        </w:rPr>
        <w:t>，颈动脉综合征（大脑半球）</w:t>
      </w:r>
      <w:r>
        <w:rPr>
          <w:rFonts w:ascii="仿宋_GB2312" w:eastAsia="仿宋_GB2312" w:hint="eastAsia"/>
          <w:color w:val="000000"/>
          <w:spacing w:val="-20"/>
          <w:sz w:val="32"/>
          <w:szCs w:val="32"/>
        </w:rPr>
        <w:t>（ICD-10：G45.1）</w:t>
      </w:r>
      <w:r>
        <w:rPr>
          <w:rFonts w:ascii="仿宋_GB2312" w:eastAsia="仿宋_GB2312" w:hint="eastAsia"/>
          <w:color w:val="000000"/>
          <w:sz w:val="32"/>
          <w:szCs w:val="32"/>
        </w:rPr>
        <w:t>疾病编码。</w:t>
      </w:r>
    </w:p>
    <w:p w:rsidR="004A4FD8" w:rsidRDefault="004A4FD8" w:rsidP="004A4FD8">
      <w:pPr>
        <w:rPr>
          <w:rFonts w:ascii="仿宋_GB2312" w:eastAsia="仿宋_GB2312"/>
          <w:color w:val="000000"/>
          <w:sz w:val="32"/>
          <w:szCs w:val="32"/>
        </w:rPr>
      </w:pPr>
      <w:r>
        <w:rPr>
          <w:rFonts w:ascii="仿宋_GB2312" w:eastAsia="仿宋_GB2312" w:hint="eastAsia"/>
          <w:color w:val="000000"/>
          <w:sz w:val="32"/>
          <w:szCs w:val="32"/>
        </w:rPr>
        <w:t>2.当患者同时具有其他疾病诊断，但在住院期间不需要特殊处理也不影响第一诊断的临床路径流程实施时，可以进入路径。</w:t>
      </w:r>
    </w:p>
    <w:p w:rsidR="004A4FD8" w:rsidRDefault="004A4FD8" w:rsidP="004A4FD8">
      <w:pPr>
        <w:rPr>
          <w:rFonts w:ascii="楷体_GB2312" w:eastAsia="楷体_GB2312"/>
          <w:b/>
          <w:color w:val="000000"/>
          <w:sz w:val="32"/>
          <w:szCs w:val="32"/>
        </w:rPr>
      </w:pPr>
      <w:r>
        <w:rPr>
          <w:rFonts w:ascii="楷体_GB2312" w:eastAsia="楷体_GB2312" w:hint="eastAsia"/>
          <w:b/>
          <w:color w:val="000000"/>
          <w:sz w:val="32"/>
          <w:szCs w:val="32"/>
        </w:rPr>
        <w:t>（六）住院后的检查项目。</w:t>
      </w:r>
    </w:p>
    <w:p w:rsidR="004A4FD8" w:rsidRDefault="004A4FD8" w:rsidP="004A4FD8">
      <w:pPr>
        <w:rPr>
          <w:rFonts w:ascii="仿宋_GB2312" w:eastAsia="仿宋_GB2312"/>
          <w:color w:val="000000"/>
          <w:sz w:val="32"/>
          <w:szCs w:val="32"/>
        </w:rPr>
      </w:pPr>
      <w:r>
        <w:rPr>
          <w:rFonts w:ascii="仿宋_GB2312" w:eastAsia="仿宋_GB2312" w:hint="eastAsia"/>
          <w:color w:val="000000"/>
          <w:sz w:val="32"/>
          <w:szCs w:val="32"/>
        </w:rPr>
        <w:t>1.必需的检查项目：</w:t>
      </w:r>
    </w:p>
    <w:p w:rsidR="004A4FD8" w:rsidRDefault="004A4FD8" w:rsidP="004A4FD8">
      <w:pPr>
        <w:rPr>
          <w:rFonts w:ascii="仿宋_GB2312" w:eastAsia="仿宋_GB2312"/>
          <w:color w:val="000000"/>
          <w:sz w:val="32"/>
          <w:szCs w:val="32"/>
        </w:rPr>
      </w:pPr>
      <w:r>
        <w:rPr>
          <w:rFonts w:ascii="仿宋_GB2312" w:eastAsia="仿宋_GB2312" w:hint="eastAsia"/>
          <w:color w:val="000000"/>
          <w:sz w:val="32"/>
          <w:szCs w:val="32"/>
        </w:rPr>
        <w:t>（1）血常规、尿常规;</w:t>
      </w:r>
    </w:p>
    <w:p w:rsidR="004A4FD8" w:rsidRDefault="004A4FD8" w:rsidP="004A4FD8">
      <w:pPr>
        <w:rPr>
          <w:rFonts w:ascii="仿宋_GB2312" w:eastAsia="仿宋_GB2312"/>
          <w:color w:val="000000"/>
          <w:sz w:val="32"/>
          <w:szCs w:val="32"/>
        </w:rPr>
      </w:pPr>
      <w:r>
        <w:rPr>
          <w:rFonts w:ascii="仿宋_GB2312" w:eastAsia="仿宋_GB2312" w:hint="eastAsia"/>
          <w:color w:val="000000"/>
          <w:sz w:val="32"/>
          <w:szCs w:val="32"/>
        </w:rPr>
        <w:t>（2）肝肾功能、电解质、血糖、血脂、凝血功能;</w:t>
      </w:r>
    </w:p>
    <w:p w:rsidR="004A4FD8" w:rsidRDefault="004A4FD8" w:rsidP="004A4FD8">
      <w:pPr>
        <w:rPr>
          <w:rFonts w:ascii="仿宋_GB2312" w:eastAsia="仿宋_GB2312" w:hAnsi="宋体" w:cs="宋体"/>
          <w:snapToGrid w:val="0"/>
          <w:sz w:val="32"/>
          <w:szCs w:val="32"/>
        </w:rPr>
      </w:pPr>
      <w:r>
        <w:rPr>
          <w:rFonts w:ascii="仿宋_GB2312" w:eastAsia="仿宋_GB2312" w:hAnsi="宋体" w:cs="宋体" w:hint="eastAsia"/>
          <w:snapToGrid w:val="0"/>
          <w:sz w:val="32"/>
          <w:szCs w:val="32"/>
        </w:rPr>
        <w:t>（3）心电图；</w:t>
      </w:r>
      <w:r>
        <w:rPr>
          <w:rFonts w:ascii="仿宋_GB2312" w:eastAsia="仿宋_GB2312" w:hint="eastAsia"/>
          <w:color w:val="000000"/>
          <w:sz w:val="32"/>
          <w:szCs w:val="32"/>
        </w:rPr>
        <w:t>头颅MRI或CT，颈部血管超声。</w:t>
      </w:r>
    </w:p>
    <w:p w:rsidR="004A4FD8" w:rsidRDefault="004A4FD8" w:rsidP="004A4FD8">
      <w:pPr>
        <w:rPr>
          <w:rFonts w:ascii="仿宋_GB2312" w:eastAsia="仿宋_GB2312" w:hAnsi="宋体" w:cs="宋体"/>
          <w:snapToGrid w:val="0"/>
          <w:sz w:val="32"/>
          <w:szCs w:val="32"/>
        </w:rPr>
      </w:pPr>
      <w:r>
        <w:rPr>
          <w:rFonts w:ascii="仿宋_GB2312" w:eastAsia="仿宋_GB2312" w:hint="eastAsia"/>
          <w:color w:val="000000"/>
          <w:sz w:val="32"/>
          <w:szCs w:val="32"/>
        </w:rPr>
        <w:t>2.根据具体情况可选择的检查项目：同型半胱氨酸、TCD，CTA、MRA或DSA，</w:t>
      </w:r>
      <w:r>
        <w:rPr>
          <w:rFonts w:ascii="仿宋_GB2312" w:eastAsia="仿宋_GB2312" w:hAnsi="宋体" w:cs="宋体" w:hint="eastAsia"/>
          <w:snapToGrid w:val="0"/>
          <w:sz w:val="32"/>
          <w:szCs w:val="32"/>
        </w:rPr>
        <w:t>心脏彩</w:t>
      </w:r>
      <w:r>
        <w:rPr>
          <w:rFonts w:ascii="仿宋_GB2312" w:eastAsia="仿宋_GB2312" w:hint="eastAsia"/>
          <w:color w:val="000000"/>
          <w:sz w:val="32"/>
          <w:szCs w:val="32"/>
        </w:rPr>
        <w:t>超、</w:t>
      </w:r>
      <w:r>
        <w:rPr>
          <w:rFonts w:ascii="仿宋_GB2312" w:eastAsia="仿宋_GB2312" w:hAnsi="宋体" w:cs="宋体" w:hint="eastAsia"/>
          <w:snapToGrid w:val="0"/>
          <w:sz w:val="32"/>
          <w:szCs w:val="32"/>
        </w:rPr>
        <w:t>胸部X线平片。</w:t>
      </w:r>
    </w:p>
    <w:p w:rsidR="004A4FD8" w:rsidRDefault="004A4FD8" w:rsidP="004A4FD8">
      <w:pPr>
        <w:rPr>
          <w:rFonts w:ascii="仿宋_GB2312" w:eastAsia="仿宋_GB2312" w:hAnsi="宋体" w:cs="宋体"/>
          <w:snapToGrid w:val="0"/>
          <w:sz w:val="32"/>
          <w:szCs w:val="32"/>
        </w:rPr>
      </w:pPr>
      <w:r>
        <w:rPr>
          <w:rFonts w:ascii="楷体_GB2312" w:eastAsia="楷体_GB2312" w:hint="eastAsia"/>
          <w:b/>
          <w:color w:val="000000"/>
          <w:sz w:val="32"/>
          <w:szCs w:val="32"/>
        </w:rPr>
        <w:lastRenderedPageBreak/>
        <w:t>（七）选择用药。</w:t>
      </w:r>
    </w:p>
    <w:p w:rsidR="004A4FD8" w:rsidRDefault="004A4FD8" w:rsidP="004A4FD8">
      <w:pPr>
        <w:rPr>
          <w:rFonts w:ascii="仿宋_GB2312" w:eastAsia="仿宋_GB2312"/>
          <w:color w:val="000000"/>
          <w:sz w:val="32"/>
          <w:szCs w:val="32"/>
        </w:rPr>
      </w:pPr>
      <w:r>
        <w:rPr>
          <w:rFonts w:ascii="仿宋_GB2312" w:eastAsia="仿宋_GB2312" w:hint="eastAsia"/>
          <w:color w:val="000000"/>
          <w:sz w:val="32"/>
          <w:szCs w:val="32"/>
        </w:rPr>
        <w:t>1.抗凝药物：排除抗凝治疗禁忌症后可给予①肝素及华法令；②单独口服华法令；③单独用低分子肝素。</w:t>
      </w:r>
    </w:p>
    <w:p w:rsidR="004A4FD8" w:rsidRDefault="004A4FD8" w:rsidP="004A4FD8">
      <w:pPr>
        <w:rPr>
          <w:rFonts w:ascii="仿宋_GB2312" w:eastAsia="仿宋_GB2312" w:hAnsi="宋体"/>
          <w:color w:val="000000"/>
          <w:sz w:val="32"/>
          <w:szCs w:val="32"/>
        </w:rPr>
      </w:pPr>
      <w:r>
        <w:rPr>
          <w:rFonts w:ascii="仿宋_GB2312" w:eastAsia="仿宋_GB2312" w:hAnsi="宋体" w:hint="eastAsia"/>
          <w:color w:val="000000"/>
          <w:sz w:val="32"/>
          <w:szCs w:val="32"/>
        </w:rPr>
        <w:t>普通肝素：生理盐水48ml+肝素2ml，4ml/小时泵入72小时，6小时查一次凝血功能。</w:t>
      </w:r>
    </w:p>
    <w:p w:rsidR="004A4FD8" w:rsidRDefault="004A4FD8" w:rsidP="004A4FD8">
      <w:pPr>
        <w:rPr>
          <w:rFonts w:ascii="仿宋_GB2312" w:eastAsia="仿宋_GB2312" w:hAnsi="宋体"/>
          <w:color w:val="000000"/>
          <w:sz w:val="32"/>
          <w:szCs w:val="32"/>
        </w:rPr>
      </w:pPr>
      <w:r>
        <w:rPr>
          <w:rFonts w:ascii="仿宋_GB2312" w:eastAsia="仿宋_GB2312" w:hAnsi="宋体" w:hint="eastAsia"/>
          <w:color w:val="000000"/>
          <w:sz w:val="32"/>
          <w:szCs w:val="32"/>
        </w:rPr>
        <w:t>低分子肝素：5000u，12小时一次，</w:t>
      </w:r>
      <w:proofErr w:type="gramStart"/>
      <w:r>
        <w:rPr>
          <w:rFonts w:ascii="仿宋_GB2312" w:eastAsia="仿宋_GB2312" w:hAnsi="宋体" w:hint="eastAsia"/>
          <w:color w:val="000000"/>
          <w:sz w:val="32"/>
          <w:szCs w:val="32"/>
        </w:rPr>
        <w:t>脐</w:t>
      </w:r>
      <w:proofErr w:type="gramEnd"/>
      <w:r>
        <w:rPr>
          <w:rFonts w:ascii="仿宋_GB2312" w:eastAsia="仿宋_GB2312" w:hAnsi="宋体" w:hint="eastAsia"/>
          <w:color w:val="000000"/>
          <w:sz w:val="32"/>
          <w:szCs w:val="32"/>
        </w:rPr>
        <w:t>周皮下注射。</w:t>
      </w:r>
    </w:p>
    <w:p w:rsidR="004A4FD8" w:rsidRDefault="004A4FD8" w:rsidP="004A4FD8">
      <w:pPr>
        <w:rPr>
          <w:rFonts w:ascii="仿宋_GB2312" w:eastAsia="仿宋_GB2312"/>
          <w:sz w:val="32"/>
          <w:szCs w:val="32"/>
        </w:rPr>
      </w:pPr>
      <w:r>
        <w:rPr>
          <w:rFonts w:ascii="仿宋_GB2312" w:eastAsia="仿宋_GB2312" w:hAnsi="宋体" w:hint="eastAsia"/>
          <w:bCs/>
          <w:color w:val="000000"/>
          <w:sz w:val="32"/>
          <w:szCs w:val="32"/>
        </w:rPr>
        <w:t>华法令：</w:t>
      </w:r>
      <w:r>
        <w:rPr>
          <w:rFonts w:ascii="仿宋_GB2312" w:eastAsia="仿宋_GB2312" w:hint="eastAsia"/>
          <w:sz w:val="32"/>
          <w:szCs w:val="32"/>
        </w:rPr>
        <w:t>华法令首剂6mg，次日3mg，第三日晨取血，根据凝血酶原时间和活动度调整用量。要求凝血酶原时间（PT）和活动度（AT）维持在15%-25% (或20%-30%，门诊病人则25%-35%)，或国际标准化比(INR)值2-3。开始时应每天查凝血功能，稳定后每周查1次，若连续数周均稳定，可每月复查一次。华法令维持量约1-3mg。</w:t>
      </w:r>
    </w:p>
    <w:p w:rsidR="004A4FD8" w:rsidRDefault="004A4FD8" w:rsidP="004A4FD8">
      <w:pPr>
        <w:rPr>
          <w:rFonts w:ascii="仿宋_GB2312" w:eastAsia="仿宋_GB2312"/>
          <w:b/>
          <w:color w:val="000000"/>
          <w:sz w:val="32"/>
          <w:szCs w:val="32"/>
        </w:rPr>
      </w:pPr>
      <w:r>
        <w:rPr>
          <w:rStyle w:val="a6"/>
          <w:rFonts w:ascii="仿宋_GB2312" w:eastAsia="仿宋_GB2312" w:hint="eastAsia"/>
          <w:b w:val="0"/>
          <w:sz w:val="32"/>
          <w:szCs w:val="32"/>
        </w:rPr>
        <w:t>（1）反复发作的TIA的患者可予抗凝治疗。</w:t>
      </w:r>
    </w:p>
    <w:p w:rsidR="004A4FD8" w:rsidRDefault="004A4FD8" w:rsidP="004A4FD8">
      <w:pPr>
        <w:rPr>
          <w:rStyle w:val="a6"/>
        </w:rPr>
      </w:pPr>
      <w:r>
        <w:rPr>
          <w:rStyle w:val="a6"/>
          <w:rFonts w:ascii="仿宋_GB2312" w:eastAsia="仿宋_GB2312" w:hint="eastAsia"/>
          <w:b w:val="0"/>
          <w:sz w:val="32"/>
          <w:szCs w:val="32"/>
        </w:rPr>
        <w:t>（2）对于非心源性TIA患者，以下可考虑给予抗凝治疗，如主动脉弓粥样硬化斑块、基底动脉梭形动脉瘤、颈动脉夹层、卵圆孔未闭伴深静脉血栓形成或房间隔瘤等。</w:t>
      </w:r>
    </w:p>
    <w:p w:rsidR="004A4FD8" w:rsidRDefault="004A4FD8" w:rsidP="004A4FD8">
      <w:pPr>
        <w:rPr>
          <w:rStyle w:val="a6"/>
          <w:rFonts w:ascii="仿宋_GB2312" w:eastAsia="仿宋_GB2312"/>
          <w:b w:val="0"/>
          <w:sz w:val="32"/>
          <w:szCs w:val="32"/>
        </w:rPr>
      </w:pPr>
      <w:r>
        <w:rPr>
          <w:rStyle w:val="a6"/>
          <w:rFonts w:ascii="仿宋_GB2312" w:eastAsia="仿宋_GB2312" w:hint="eastAsia"/>
          <w:b w:val="0"/>
          <w:sz w:val="32"/>
          <w:szCs w:val="32"/>
        </w:rPr>
        <w:t>（3）对于心房颤动（包括阵发性）的TIA患者，推荐使用适当剂量的华法林口服抗凝治疗，华法林的目标剂量是维持INR在2.0-3.0。</w:t>
      </w:r>
    </w:p>
    <w:p w:rsidR="004A4FD8" w:rsidRDefault="004A4FD8" w:rsidP="004A4FD8">
      <w:pPr>
        <w:rPr>
          <w:rStyle w:val="a6"/>
          <w:rFonts w:ascii="仿宋_GB2312" w:eastAsia="仿宋_GB2312"/>
          <w:b w:val="0"/>
          <w:sz w:val="32"/>
          <w:szCs w:val="32"/>
        </w:rPr>
      </w:pPr>
      <w:r>
        <w:rPr>
          <w:rStyle w:val="a6"/>
          <w:rFonts w:ascii="仿宋_GB2312" w:eastAsia="仿宋_GB2312" w:hint="eastAsia"/>
          <w:b w:val="0"/>
          <w:sz w:val="32"/>
          <w:szCs w:val="32"/>
        </w:rPr>
        <w:t>（4）对于发现有左心室血栓的急性心肌梗死并发TIA的患者，推荐使用华法林抗凝治疗至少3个月，最长为1年，控制INR水平在2.0-3.0。</w:t>
      </w:r>
    </w:p>
    <w:p w:rsidR="004A4FD8" w:rsidRDefault="004A4FD8" w:rsidP="004A4FD8">
      <w:pPr>
        <w:rPr>
          <w:color w:val="000000"/>
        </w:rPr>
      </w:pPr>
      <w:r>
        <w:rPr>
          <w:rFonts w:ascii="仿宋_GB2312" w:eastAsia="仿宋_GB2312" w:hint="eastAsia"/>
          <w:color w:val="000000"/>
          <w:sz w:val="32"/>
          <w:szCs w:val="32"/>
        </w:rPr>
        <w:lastRenderedPageBreak/>
        <w:t>2.抗血小板聚集药物：阿司匹林50</w:t>
      </w:r>
      <w:r>
        <w:rPr>
          <w:rFonts w:ascii="仿宋_GB2312" w:hAnsi="宋体" w:cs="宋体" w:hint="eastAsia"/>
          <w:color w:val="000000"/>
          <w:sz w:val="32"/>
          <w:szCs w:val="32"/>
        </w:rPr>
        <w:t>mg</w:t>
      </w:r>
      <w:r>
        <w:rPr>
          <w:rFonts w:ascii="仿宋_GB2312" w:eastAsia="仿宋_GB2312" w:hint="eastAsia"/>
          <w:color w:val="000000"/>
          <w:sz w:val="32"/>
          <w:szCs w:val="32"/>
        </w:rPr>
        <w:t>-325</w:t>
      </w:r>
      <w:r>
        <w:rPr>
          <w:rFonts w:ascii="仿宋_GB2312" w:hAnsi="宋体" w:cs="宋体" w:hint="eastAsia"/>
          <w:color w:val="000000"/>
          <w:sz w:val="32"/>
          <w:szCs w:val="32"/>
        </w:rPr>
        <w:t>mg/</w:t>
      </w:r>
      <w:r>
        <w:rPr>
          <w:rFonts w:ascii="仿宋_GB2312" w:eastAsia="仿宋_GB2312" w:hAnsi="仿宋_GB2312" w:cs="仿宋_GB2312" w:hint="eastAsia"/>
          <w:color w:val="000000"/>
          <w:sz w:val="32"/>
          <w:szCs w:val="32"/>
        </w:rPr>
        <w:t>天</w:t>
      </w:r>
      <w:r>
        <w:rPr>
          <w:rFonts w:ascii="仿宋_GB2312" w:eastAsia="仿宋_GB2312" w:hint="eastAsia"/>
          <w:color w:val="000000"/>
          <w:sz w:val="32"/>
          <w:szCs w:val="32"/>
        </w:rPr>
        <w:t>；氯</w:t>
      </w:r>
      <w:proofErr w:type="gramStart"/>
      <w:r>
        <w:rPr>
          <w:rFonts w:ascii="仿宋_GB2312" w:eastAsia="仿宋_GB2312" w:hint="eastAsia"/>
          <w:color w:val="000000"/>
          <w:sz w:val="32"/>
          <w:szCs w:val="32"/>
        </w:rPr>
        <w:t>吡</w:t>
      </w:r>
      <w:proofErr w:type="gramEnd"/>
      <w:r>
        <w:rPr>
          <w:rFonts w:ascii="仿宋_GB2312" w:eastAsia="仿宋_GB2312" w:hint="eastAsia"/>
          <w:color w:val="000000"/>
          <w:sz w:val="32"/>
          <w:szCs w:val="32"/>
        </w:rPr>
        <w:t>格雷75</w:t>
      </w:r>
      <w:r>
        <w:rPr>
          <w:rFonts w:ascii="仿宋_GB2312" w:hAnsi="宋体" w:cs="宋体" w:hint="eastAsia"/>
          <w:color w:val="000000"/>
          <w:sz w:val="32"/>
          <w:szCs w:val="32"/>
        </w:rPr>
        <w:t>mg/</w:t>
      </w:r>
      <w:r>
        <w:rPr>
          <w:rFonts w:ascii="仿宋_GB2312" w:eastAsia="仿宋_GB2312" w:hAnsi="仿宋_GB2312" w:cs="仿宋_GB2312" w:hint="eastAsia"/>
          <w:color w:val="000000"/>
          <w:sz w:val="32"/>
          <w:szCs w:val="32"/>
        </w:rPr>
        <w:t xml:space="preserve">天。 </w:t>
      </w:r>
    </w:p>
    <w:p w:rsidR="004A4FD8" w:rsidRDefault="004A4FD8" w:rsidP="004A4FD8">
      <w:pPr>
        <w:rPr>
          <w:rStyle w:val="a6"/>
          <w:b w:val="0"/>
        </w:rPr>
      </w:pPr>
      <w:r>
        <w:rPr>
          <w:rStyle w:val="a6"/>
          <w:rFonts w:ascii="仿宋_GB2312" w:eastAsia="仿宋_GB2312" w:hint="eastAsia"/>
          <w:b w:val="0"/>
          <w:sz w:val="32"/>
          <w:szCs w:val="32"/>
        </w:rPr>
        <w:t>（1）对于非心源性栓塞性TIA患者，除少数情况需要抗凝治疗，多数情况均建议给予抗血小板药物预防TIA复发 ；</w:t>
      </w:r>
    </w:p>
    <w:p w:rsidR="004A4FD8" w:rsidRDefault="004A4FD8" w:rsidP="004A4FD8">
      <w:pPr>
        <w:rPr>
          <w:rStyle w:val="a6"/>
          <w:rFonts w:ascii="仿宋_GB2312" w:eastAsia="仿宋_GB2312"/>
          <w:b w:val="0"/>
          <w:sz w:val="32"/>
          <w:szCs w:val="32"/>
        </w:rPr>
      </w:pPr>
      <w:r>
        <w:rPr>
          <w:rStyle w:val="a6"/>
          <w:rFonts w:ascii="仿宋_GB2312" w:eastAsia="仿宋_GB2312" w:hint="eastAsia"/>
          <w:b w:val="0"/>
          <w:sz w:val="32"/>
          <w:szCs w:val="32"/>
        </w:rPr>
        <w:t>（2）抗血小板药物的选择以单药治疗为主，氯</w:t>
      </w:r>
      <w:proofErr w:type="gramStart"/>
      <w:r>
        <w:rPr>
          <w:rStyle w:val="a6"/>
          <w:rFonts w:ascii="仿宋_GB2312" w:eastAsia="仿宋_GB2312" w:hint="eastAsia"/>
          <w:b w:val="0"/>
          <w:sz w:val="32"/>
          <w:szCs w:val="32"/>
        </w:rPr>
        <w:t>吡</w:t>
      </w:r>
      <w:proofErr w:type="gramEnd"/>
      <w:r>
        <w:rPr>
          <w:rStyle w:val="a6"/>
          <w:rFonts w:ascii="仿宋_GB2312" w:eastAsia="仿宋_GB2312" w:hint="eastAsia"/>
          <w:b w:val="0"/>
          <w:sz w:val="32"/>
          <w:szCs w:val="32"/>
        </w:rPr>
        <w:t>格雷、阿司匹林都可以作为首选药物；</w:t>
      </w:r>
    </w:p>
    <w:p w:rsidR="004A4FD8" w:rsidRDefault="004A4FD8" w:rsidP="004A4FD8">
      <w:pPr>
        <w:rPr>
          <w:b/>
          <w:color w:val="000000"/>
        </w:rPr>
      </w:pPr>
      <w:r>
        <w:rPr>
          <w:rStyle w:val="a6"/>
          <w:rFonts w:ascii="仿宋_GB2312" w:eastAsia="仿宋_GB2312" w:hint="eastAsia"/>
          <w:b w:val="0"/>
          <w:sz w:val="32"/>
          <w:szCs w:val="32"/>
        </w:rPr>
        <w:t>（3）不推荐常规应用双重抗血小板药物，但对于有急性冠状动脉疾病（例如不稳定型心绞痛，无Q波心肌梗死）或近期有支架成形术的患者，推荐联合应用氯</w:t>
      </w:r>
      <w:proofErr w:type="gramStart"/>
      <w:r>
        <w:rPr>
          <w:rStyle w:val="a6"/>
          <w:rFonts w:ascii="仿宋_GB2312" w:eastAsia="仿宋_GB2312" w:hint="eastAsia"/>
          <w:b w:val="0"/>
          <w:sz w:val="32"/>
          <w:szCs w:val="32"/>
        </w:rPr>
        <w:t>吡</w:t>
      </w:r>
      <w:proofErr w:type="gramEnd"/>
      <w:r>
        <w:rPr>
          <w:rStyle w:val="a6"/>
          <w:rFonts w:ascii="仿宋_GB2312" w:eastAsia="仿宋_GB2312" w:hint="eastAsia"/>
          <w:b w:val="0"/>
          <w:sz w:val="32"/>
          <w:szCs w:val="32"/>
        </w:rPr>
        <w:t>格雷和阿司匹林。</w:t>
      </w:r>
    </w:p>
    <w:p w:rsidR="004A4FD8" w:rsidRDefault="004A4FD8" w:rsidP="004A4FD8">
      <w:pPr>
        <w:rPr>
          <w:rFonts w:ascii="仿宋_GB2312" w:eastAsia="仿宋_GB2312"/>
          <w:color w:val="000000"/>
          <w:sz w:val="32"/>
          <w:szCs w:val="32"/>
        </w:rPr>
      </w:pPr>
      <w:r>
        <w:rPr>
          <w:rFonts w:ascii="仿宋_GB2312" w:eastAsia="仿宋_GB2312" w:hint="eastAsia"/>
          <w:color w:val="000000"/>
          <w:sz w:val="32"/>
          <w:szCs w:val="32"/>
        </w:rPr>
        <w:t>3.必要时可予他</w:t>
      </w:r>
      <w:proofErr w:type="gramStart"/>
      <w:r>
        <w:rPr>
          <w:rFonts w:ascii="仿宋_GB2312" w:eastAsia="仿宋_GB2312" w:hint="eastAsia"/>
          <w:color w:val="000000"/>
          <w:sz w:val="32"/>
          <w:szCs w:val="32"/>
        </w:rPr>
        <w:t>汀</w:t>
      </w:r>
      <w:proofErr w:type="gramEnd"/>
      <w:r>
        <w:rPr>
          <w:rFonts w:ascii="仿宋_GB2312" w:eastAsia="仿宋_GB2312" w:hint="eastAsia"/>
          <w:color w:val="000000"/>
          <w:sz w:val="32"/>
          <w:szCs w:val="32"/>
        </w:rPr>
        <w:t>类降血脂药：如辛伐他</w:t>
      </w:r>
      <w:proofErr w:type="gramStart"/>
      <w:r>
        <w:rPr>
          <w:rFonts w:ascii="仿宋_GB2312" w:eastAsia="仿宋_GB2312" w:hint="eastAsia"/>
          <w:color w:val="000000"/>
          <w:sz w:val="32"/>
          <w:szCs w:val="32"/>
        </w:rPr>
        <w:t>汀</w:t>
      </w:r>
      <w:proofErr w:type="gramEnd"/>
      <w:r>
        <w:rPr>
          <w:rFonts w:ascii="仿宋_GB2312" w:eastAsia="仿宋_GB2312" w:hint="eastAsia"/>
          <w:color w:val="000000"/>
          <w:sz w:val="32"/>
          <w:szCs w:val="32"/>
        </w:rPr>
        <w:t>20</w:t>
      </w:r>
      <w:r>
        <w:rPr>
          <w:rFonts w:ascii="仿宋_GB2312" w:hAnsi="宋体" w:cs="宋体" w:hint="eastAsia"/>
          <w:color w:val="000000"/>
          <w:sz w:val="32"/>
          <w:szCs w:val="32"/>
        </w:rPr>
        <w:t>mg/</w:t>
      </w:r>
      <w:r>
        <w:rPr>
          <w:rFonts w:ascii="仿宋_GB2312" w:eastAsia="仿宋_GB2312" w:hAnsi="仿宋_GB2312" w:cs="仿宋_GB2312" w:hint="eastAsia"/>
          <w:color w:val="000000"/>
          <w:sz w:val="32"/>
          <w:szCs w:val="32"/>
        </w:rPr>
        <w:t>天</w:t>
      </w:r>
      <w:r>
        <w:rPr>
          <w:rFonts w:ascii="仿宋_GB2312" w:eastAsia="仿宋_GB2312" w:hint="eastAsia"/>
          <w:color w:val="000000"/>
          <w:sz w:val="32"/>
          <w:szCs w:val="32"/>
        </w:rPr>
        <w:t>；氟伐他</w:t>
      </w:r>
      <w:proofErr w:type="gramStart"/>
      <w:r>
        <w:rPr>
          <w:rFonts w:ascii="仿宋_GB2312" w:eastAsia="仿宋_GB2312" w:hint="eastAsia"/>
          <w:color w:val="000000"/>
          <w:sz w:val="32"/>
          <w:szCs w:val="32"/>
        </w:rPr>
        <w:t>汀</w:t>
      </w:r>
      <w:proofErr w:type="gramEnd"/>
      <w:r>
        <w:rPr>
          <w:rFonts w:ascii="仿宋_GB2312" w:eastAsia="仿宋_GB2312" w:hint="eastAsia"/>
          <w:color w:val="000000"/>
          <w:sz w:val="32"/>
          <w:szCs w:val="32"/>
        </w:rPr>
        <w:t>40</w:t>
      </w:r>
      <w:r>
        <w:rPr>
          <w:rFonts w:ascii="仿宋_GB2312" w:hAnsi="宋体" w:cs="宋体" w:hint="eastAsia"/>
          <w:color w:val="000000"/>
          <w:sz w:val="32"/>
          <w:szCs w:val="32"/>
        </w:rPr>
        <w:t>mg/</w:t>
      </w:r>
      <w:r>
        <w:rPr>
          <w:rFonts w:ascii="仿宋_GB2312" w:eastAsia="仿宋_GB2312" w:hAnsi="仿宋_GB2312" w:cs="仿宋_GB2312" w:hint="eastAsia"/>
          <w:color w:val="000000"/>
          <w:sz w:val="32"/>
          <w:szCs w:val="32"/>
        </w:rPr>
        <w:t>天。</w:t>
      </w:r>
    </w:p>
    <w:p w:rsidR="004A4FD8" w:rsidRDefault="004A4FD8" w:rsidP="004A4FD8">
      <w:pPr>
        <w:rPr>
          <w:rFonts w:ascii="仿宋_GB2312" w:eastAsia="仿宋_GB2312"/>
          <w:bCs/>
          <w:sz w:val="32"/>
          <w:szCs w:val="32"/>
        </w:rPr>
      </w:pPr>
      <w:r>
        <w:rPr>
          <w:rStyle w:val="a6"/>
          <w:rFonts w:ascii="仿宋_GB2312" w:eastAsia="仿宋_GB2312" w:hint="eastAsia"/>
          <w:b w:val="0"/>
          <w:sz w:val="32"/>
          <w:szCs w:val="32"/>
        </w:rPr>
        <w:t>（1）</w:t>
      </w:r>
      <w:r>
        <w:rPr>
          <w:rFonts w:ascii="仿宋_GB2312" w:eastAsia="仿宋_GB2312" w:hint="eastAsia"/>
          <w:bCs/>
          <w:sz w:val="32"/>
          <w:szCs w:val="32"/>
        </w:rPr>
        <w:t>TIA如果有动脉硬化证据，LDLC≥100</w:t>
      </w:r>
      <w:r>
        <w:rPr>
          <w:rFonts w:ascii="仿宋_GB2312" w:hint="eastAsia"/>
          <w:bCs/>
          <w:sz w:val="32"/>
          <w:szCs w:val="32"/>
        </w:rPr>
        <w:t>mg/</w:t>
      </w:r>
      <w:r>
        <w:rPr>
          <w:rFonts w:ascii="仿宋_GB2312" w:eastAsia="仿宋_GB2312" w:hint="eastAsia"/>
          <w:bCs/>
          <w:sz w:val="32"/>
          <w:szCs w:val="32"/>
        </w:rPr>
        <w:t>dl</w:t>
      </w:r>
    </w:p>
    <w:p w:rsidR="004A4FD8" w:rsidRDefault="004A4FD8" w:rsidP="004A4FD8">
      <w:pPr>
        <w:rPr>
          <w:rFonts w:ascii="仿宋_GB2312" w:eastAsia="仿宋_GB2312"/>
          <w:bCs/>
          <w:sz w:val="32"/>
          <w:szCs w:val="32"/>
        </w:rPr>
      </w:pPr>
      <w:r>
        <w:rPr>
          <w:rFonts w:ascii="仿宋_GB2312" w:eastAsia="仿宋_GB2312" w:hint="eastAsia"/>
          <w:bCs/>
          <w:sz w:val="32"/>
          <w:szCs w:val="32"/>
        </w:rPr>
        <w:t>(2.6mol</w:t>
      </w:r>
      <w:r>
        <w:rPr>
          <w:rFonts w:ascii="仿宋_GB2312" w:hint="eastAsia"/>
          <w:bCs/>
          <w:sz w:val="32"/>
          <w:szCs w:val="32"/>
        </w:rPr>
        <w:t>/</w:t>
      </w:r>
      <w:r>
        <w:rPr>
          <w:rFonts w:ascii="仿宋_GB2312" w:eastAsia="仿宋_GB2312" w:hint="eastAsia"/>
          <w:bCs/>
          <w:sz w:val="32"/>
          <w:szCs w:val="32"/>
        </w:rPr>
        <w:t>L),无冠心病史，推荐强化降脂他</w:t>
      </w:r>
      <w:proofErr w:type="gramStart"/>
      <w:r>
        <w:rPr>
          <w:rFonts w:ascii="仿宋_GB2312" w:eastAsia="仿宋_GB2312" w:hint="eastAsia"/>
          <w:bCs/>
          <w:sz w:val="32"/>
          <w:szCs w:val="32"/>
        </w:rPr>
        <w:t>丁治疗</w:t>
      </w:r>
      <w:proofErr w:type="gramEnd"/>
      <w:r>
        <w:rPr>
          <w:rFonts w:ascii="仿宋_GB2312" w:eastAsia="仿宋_GB2312" w:hint="eastAsia"/>
          <w:bCs/>
          <w:sz w:val="32"/>
          <w:szCs w:val="32"/>
        </w:rPr>
        <w:t>减少卒中，使 LDL-C降低50％，或将目标水平设定为</w:t>
      </w:r>
      <w:r>
        <w:rPr>
          <w:rFonts w:ascii="仿宋_GB2312" w:hint="eastAsia"/>
          <w:bCs/>
          <w:sz w:val="32"/>
          <w:szCs w:val="32"/>
        </w:rPr>
        <w:t>﹤</w:t>
      </w:r>
      <w:r>
        <w:rPr>
          <w:rFonts w:ascii="仿宋_GB2312" w:eastAsia="仿宋_GB2312" w:hint="eastAsia"/>
          <w:bCs/>
          <w:sz w:val="32"/>
          <w:szCs w:val="32"/>
        </w:rPr>
        <w:t>70</w:t>
      </w:r>
      <w:r>
        <w:rPr>
          <w:rFonts w:ascii="仿宋_GB2312" w:hint="eastAsia"/>
          <w:bCs/>
          <w:sz w:val="32"/>
          <w:szCs w:val="32"/>
        </w:rPr>
        <w:t>mg/</w:t>
      </w:r>
      <w:r>
        <w:rPr>
          <w:rFonts w:ascii="仿宋_GB2312" w:eastAsia="仿宋_GB2312" w:hint="eastAsia"/>
          <w:bCs/>
          <w:sz w:val="32"/>
          <w:szCs w:val="32"/>
        </w:rPr>
        <w:t>dl (1.8mol</w:t>
      </w:r>
      <w:r>
        <w:rPr>
          <w:rFonts w:ascii="仿宋_GB2312" w:hint="eastAsia"/>
          <w:bCs/>
          <w:sz w:val="32"/>
          <w:szCs w:val="32"/>
        </w:rPr>
        <w:t>/</w:t>
      </w:r>
      <w:r>
        <w:rPr>
          <w:rFonts w:ascii="仿宋_GB2312" w:eastAsia="仿宋_GB2312" w:hint="eastAsia"/>
          <w:bCs/>
          <w:sz w:val="32"/>
          <w:szCs w:val="32"/>
        </w:rPr>
        <w:t xml:space="preserve">L)。     </w:t>
      </w:r>
    </w:p>
    <w:p w:rsidR="004A4FD8" w:rsidRDefault="004A4FD8" w:rsidP="004A4FD8">
      <w:pPr>
        <w:rPr>
          <w:rStyle w:val="a6"/>
          <w:b w:val="0"/>
        </w:rPr>
      </w:pPr>
      <w:r>
        <w:rPr>
          <w:rStyle w:val="a6"/>
          <w:rFonts w:ascii="仿宋_GB2312" w:eastAsia="仿宋_GB2312" w:hint="eastAsia"/>
          <w:b w:val="0"/>
          <w:sz w:val="32"/>
          <w:szCs w:val="32"/>
        </w:rPr>
        <w:t>（2）他</w:t>
      </w:r>
      <w:proofErr w:type="gramStart"/>
      <w:r>
        <w:rPr>
          <w:rStyle w:val="a6"/>
          <w:rFonts w:ascii="仿宋_GB2312" w:eastAsia="仿宋_GB2312" w:hint="eastAsia"/>
          <w:b w:val="0"/>
          <w:sz w:val="32"/>
          <w:szCs w:val="32"/>
        </w:rPr>
        <w:t>汀</w:t>
      </w:r>
      <w:proofErr w:type="gramEnd"/>
      <w:r>
        <w:rPr>
          <w:rStyle w:val="a6"/>
          <w:rFonts w:ascii="仿宋_GB2312" w:eastAsia="仿宋_GB2312" w:hint="eastAsia"/>
          <w:b w:val="0"/>
          <w:sz w:val="32"/>
          <w:szCs w:val="32"/>
        </w:rPr>
        <w:t>类药物治疗前及治疗中，应定期监测肌痛等临床症状及肝酶（谷氨酸和天冬氨酸氨基转移酶）、肌酶（肌酸激酶）变化，如出现监测指标持续异常并排除其他影响因素，应减量或停药观察；老年如合并重要脏器功能不全或多种药物联合使用时，应注意合理配伍并监测不良反应。</w:t>
      </w:r>
    </w:p>
    <w:p w:rsidR="004A4FD8" w:rsidRDefault="004A4FD8" w:rsidP="004A4FD8">
      <w:pPr>
        <w:rPr>
          <w:rStyle w:val="a6"/>
          <w:rFonts w:ascii="仿宋_GB2312" w:eastAsia="仿宋_GB2312"/>
          <w:b w:val="0"/>
          <w:sz w:val="32"/>
          <w:szCs w:val="32"/>
        </w:rPr>
      </w:pPr>
      <w:r>
        <w:rPr>
          <w:rStyle w:val="a6"/>
          <w:rFonts w:ascii="仿宋_GB2312" w:eastAsia="仿宋_GB2312" w:hint="eastAsia"/>
          <w:b w:val="0"/>
          <w:sz w:val="32"/>
          <w:szCs w:val="32"/>
        </w:rPr>
        <w:t>（3）对于有脑出血病史或脑出血高风险人群应权衡风险和获益，建议谨慎使用他</w:t>
      </w:r>
      <w:proofErr w:type="gramStart"/>
      <w:r>
        <w:rPr>
          <w:rStyle w:val="a6"/>
          <w:rFonts w:ascii="仿宋_GB2312" w:eastAsia="仿宋_GB2312" w:hint="eastAsia"/>
          <w:b w:val="0"/>
          <w:sz w:val="32"/>
          <w:szCs w:val="32"/>
        </w:rPr>
        <w:t>汀</w:t>
      </w:r>
      <w:proofErr w:type="gramEnd"/>
      <w:r>
        <w:rPr>
          <w:rStyle w:val="a6"/>
          <w:rFonts w:ascii="仿宋_GB2312" w:eastAsia="仿宋_GB2312" w:hint="eastAsia"/>
          <w:b w:val="0"/>
          <w:sz w:val="32"/>
          <w:szCs w:val="32"/>
        </w:rPr>
        <w:t>类药物。</w:t>
      </w:r>
    </w:p>
    <w:p w:rsidR="004A4FD8" w:rsidRDefault="004A4FD8" w:rsidP="004A4FD8">
      <w:r>
        <w:rPr>
          <w:rFonts w:ascii="仿宋_GB2312" w:eastAsia="仿宋_GB2312" w:hint="eastAsia"/>
          <w:sz w:val="32"/>
          <w:szCs w:val="32"/>
        </w:rPr>
        <w:lastRenderedPageBreak/>
        <w:t>4.脑细胞代谢剂：胞二磷胆碱0.5-1.0</w:t>
      </w:r>
      <w:r>
        <w:rPr>
          <w:rFonts w:ascii="仿宋_GB2312" w:eastAsia="仿宋_GB2312" w:hAnsi="宋体" w:cs="宋体" w:hint="eastAsia"/>
          <w:color w:val="000000"/>
          <w:sz w:val="32"/>
          <w:szCs w:val="32"/>
        </w:rPr>
        <w:t>g</w:t>
      </w:r>
      <w:r>
        <w:rPr>
          <w:rFonts w:ascii="仿宋_GB2312" w:hAnsi="宋体" w:cs="宋体" w:hint="eastAsia"/>
          <w:color w:val="000000"/>
          <w:sz w:val="32"/>
          <w:szCs w:val="32"/>
        </w:rPr>
        <w:t>/</w:t>
      </w:r>
      <w:r>
        <w:rPr>
          <w:rFonts w:ascii="仿宋_GB2312" w:eastAsia="仿宋_GB2312" w:hAnsi="仿宋_GB2312" w:cs="仿宋_GB2312" w:hint="eastAsia"/>
          <w:color w:val="000000"/>
          <w:sz w:val="32"/>
          <w:szCs w:val="32"/>
        </w:rPr>
        <w:t>天</w:t>
      </w:r>
      <w:r>
        <w:rPr>
          <w:rFonts w:ascii="仿宋_GB2312" w:eastAsia="仿宋_GB2312" w:hint="eastAsia"/>
          <w:sz w:val="32"/>
          <w:szCs w:val="32"/>
        </w:rPr>
        <w:t>、乙酰谷酰胺0.9</w:t>
      </w:r>
      <w:r>
        <w:rPr>
          <w:rFonts w:ascii="仿宋_GB2312" w:eastAsia="仿宋_GB2312" w:hAnsi="宋体" w:cs="宋体" w:hint="eastAsia"/>
          <w:color w:val="000000"/>
          <w:sz w:val="32"/>
          <w:szCs w:val="32"/>
        </w:rPr>
        <w:t>g</w:t>
      </w:r>
      <w:r>
        <w:rPr>
          <w:rFonts w:ascii="仿宋_GB2312" w:hAnsi="宋体" w:cs="宋体" w:hint="eastAsia"/>
          <w:color w:val="000000"/>
          <w:sz w:val="32"/>
          <w:szCs w:val="32"/>
        </w:rPr>
        <w:t>/</w:t>
      </w:r>
      <w:r>
        <w:rPr>
          <w:rFonts w:ascii="仿宋_GB2312" w:eastAsia="仿宋_GB2312" w:hAnsi="仿宋_GB2312" w:cs="仿宋_GB2312" w:hint="eastAsia"/>
          <w:color w:val="000000"/>
          <w:sz w:val="32"/>
          <w:szCs w:val="32"/>
        </w:rPr>
        <w:t>天</w:t>
      </w:r>
      <w:r>
        <w:rPr>
          <w:rFonts w:ascii="仿宋_GB2312" w:eastAsia="仿宋_GB2312" w:hint="eastAsia"/>
          <w:sz w:val="32"/>
          <w:szCs w:val="32"/>
        </w:rPr>
        <w:t>。</w:t>
      </w:r>
    </w:p>
    <w:p w:rsidR="004A4FD8" w:rsidRDefault="004A4FD8" w:rsidP="004A4FD8">
      <w:pPr>
        <w:rPr>
          <w:rFonts w:ascii="仿宋_GB2312" w:eastAsia="仿宋_GB2312"/>
          <w:sz w:val="32"/>
          <w:szCs w:val="32"/>
        </w:rPr>
      </w:pPr>
      <w:r>
        <w:rPr>
          <w:rFonts w:ascii="仿宋_GB2312" w:eastAsia="仿宋_GB2312" w:hint="eastAsia"/>
          <w:sz w:val="32"/>
          <w:szCs w:val="32"/>
        </w:rPr>
        <w:t>5.中成药治疗：如丹参川芎</w:t>
      </w:r>
      <w:proofErr w:type="gramStart"/>
      <w:r>
        <w:rPr>
          <w:rFonts w:ascii="仿宋_GB2312" w:eastAsia="仿宋_GB2312" w:hint="eastAsia"/>
          <w:sz w:val="32"/>
          <w:szCs w:val="32"/>
        </w:rPr>
        <w:t>嗪</w:t>
      </w:r>
      <w:proofErr w:type="gramEnd"/>
      <w:r>
        <w:rPr>
          <w:rFonts w:ascii="仿宋_GB2312" w:eastAsia="仿宋_GB2312" w:hint="eastAsia"/>
          <w:sz w:val="32"/>
          <w:szCs w:val="32"/>
        </w:rPr>
        <w:t>、丹红等。</w:t>
      </w:r>
    </w:p>
    <w:p w:rsidR="004A4FD8" w:rsidRDefault="004A4FD8" w:rsidP="004A4FD8">
      <w:pPr>
        <w:rPr>
          <w:rFonts w:ascii="楷体_GB2312" w:eastAsia="楷体_GB2312"/>
          <w:b/>
          <w:color w:val="000000"/>
          <w:sz w:val="32"/>
          <w:szCs w:val="32"/>
        </w:rPr>
      </w:pPr>
      <w:r>
        <w:rPr>
          <w:rFonts w:ascii="楷体_GB2312" w:eastAsia="楷体_GB2312" w:hint="eastAsia"/>
          <w:b/>
          <w:color w:val="000000"/>
          <w:sz w:val="32"/>
          <w:szCs w:val="32"/>
        </w:rPr>
        <w:t>（八）出院标准。</w:t>
      </w:r>
    </w:p>
    <w:p w:rsidR="004A4FD8" w:rsidRDefault="004A4FD8" w:rsidP="004A4FD8">
      <w:pPr>
        <w:rPr>
          <w:rFonts w:ascii="仿宋_GB2312" w:eastAsia="仿宋_GB2312"/>
          <w:color w:val="000000"/>
          <w:sz w:val="32"/>
          <w:szCs w:val="32"/>
        </w:rPr>
      </w:pPr>
      <w:r>
        <w:rPr>
          <w:rFonts w:ascii="仿宋_GB2312" w:eastAsia="仿宋_GB2312" w:hint="eastAsia"/>
          <w:color w:val="000000"/>
          <w:sz w:val="32"/>
          <w:szCs w:val="32"/>
        </w:rPr>
        <w:t>1.患者病情稳定。</w:t>
      </w:r>
    </w:p>
    <w:p w:rsidR="004A4FD8" w:rsidRDefault="004A4FD8" w:rsidP="004A4FD8">
      <w:pPr>
        <w:rPr>
          <w:rFonts w:ascii="仿宋_GB2312" w:eastAsia="仿宋_GB2312"/>
          <w:color w:val="000000"/>
          <w:sz w:val="32"/>
          <w:szCs w:val="32"/>
        </w:rPr>
      </w:pPr>
      <w:r>
        <w:rPr>
          <w:rFonts w:ascii="仿宋_GB2312" w:eastAsia="仿宋_GB2312" w:hint="eastAsia"/>
          <w:color w:val="000000"/>
          <w:sz w:val="32"/>
          <w:szCs w:val="32"/>
        </w:rPr>
        <w:t>2.没有需要住院治疗的并发症。</w:t>
      </w:r>
    </w:p>
    <w:p w:rsidR="004A4FD8" w:rsidRDefault="004A4FD8" w:rsidP="004A4FD8">
      <w:pPr>
        <w:rPr>
          <w:rFonts w:ascii="楷体_GB2312" w:eastAsia="楷体_GB2312"/>
          <w:b/>
          <w:color w:val="000000"/>
          <w:sz w:val="32"/>
          <w:szCs w:val="32"/>
        </w:rPr>
      </w:pPr>
      <w:r>
        <w:rPr>
          <w:rFonts w:ascii="楷体_GB2312" w:eastAsia="楷体_GB2312" w:hint="eastAsia"/>
          <w:b/>
          <w:color w:val="000000"/>
          <w:sz w:val="32"/>
          <w:szCs w:val="32"/>
        </w:rPr>
        <w:t>（九）</w:t>
      </w:r>
      <w:r w:rsidR="002C2FE4">
        <w:rPr>
          <w:rFonts w:ascii="楷体_GB2312" w:eastAsia="楷体_GB2312" w:hint="eastAsia"/>
          <w:b/>
          <w:color w:val="000000"/>
          <w:sz w:val="32"/>
          <w:szCs w:val="32"/>
        </w:rPr>
        <w:t>退出、变异</w:t>
      </w:r>
      <w:r>
        <w:rPr>
          <w:rFonts w:ascii="楷体_GB2312" w:eastAsia="楷体_GB2312" w:hint="eastAsia"/>
          <w:b/>
          <w:color w:val="000000"/>
          <w:sz w:val="32"/>
          <w:szCs w:val="32"/>
        </w:rPr>
        <w:t>原因分析。</w:t>
      </w:r>
    </w:p>
    <w:p w:rsidR="004A4FD8" w:rsidRDefault="004A4FD8" w:rsidP="004A4FD8">
      <w:pPr>
        <w:rPr>
          <w:rFonts w:ascii="仿宋_GB2312" w:eastAsia="仿宋_GB2312"/>
          <w:color w:val="000000"/>
          <w:sz w:val="32"/>
          <w:szCs w:val="32"/>
        </w:rPr>
      </w:pPr>
      <w:r>
        <w:rPr>
          <w:rFonts w:ascii="仿宋_GB2312" w:eastAsia="仿宋_GB2312" w:hint="eastAsia"/>
          <w:color w:val="000000"/>
          <w:sz w:val="32"/>
          <w:szCs w:val="32"/>
        </w:rPr>
        <w:t>1.辅助检查异常，需要复查和明确异常原因，导致住院治疗时间延长和住院费用增加。</w:t>
      </w:r>
    </w:p>
    <w:p w:rsidR="004A4FD8" w:rsidRDefault="004A4FD8" w:rsidP="004A4FD8">
      <w:pPr>
        <w:rPr>
          <w:rFonts w:ascii="仿宋_GB2312" w:eastAsia="仿宋_GB2312"/>
          <w:color w:val="000000"/>
          <w:sz w:val="32"/>
          <w:szCs w:val="32"/>
        </w:rPr>
      </w:pPr>
      <w:r>
        <w:rPr>
          <w:rFonts w:ascii="仿宋_GB2312" w:eastAsia="仿宋_GB2312" w:hint="eastAsia"/>
          <w:color w:val="000000"/>
          <w:sz w:val="32"/>
          <w:szCs w:val="32"/>
        </w:rPr>
        <w:t>2.住院期间病情加重，出现并发症，需要进一步诊治，导致住院治疗时间延长和住院费用增加。</w:t>
      </w:r>
    </w:p>
    <w:p w:rsidR="004A4FD8" w:rsidRDefault="004A4FD8" w:rsidP="004A4FD8">
      <w:pPr>
        <w:rPr>
          <w:rFonts w:ascii="仿宋_GB2312" w:eastAsia="仿宋_GB2312"/>
          <w:color w:val="000000"/>
          <w:sz w:val="32"/>
          <w:szCs w:val="32"/>
        </w:rPr>
      </w:pPr>
      <w:r>
        <w:rPr>
          <w:rFonts w:ascii="仿宋_GB2312" w:eastAsia="仿宋_GB2312" w:hint="eastAsia"/>
          <w:color w:val="000000"/>
          <w:sz w:val="32"/>
          <w:szCs w:val="32"/>
        </w:rPr>
        <w:t>3.既往合并有其他系统疾病，短暂性脑缺血发作可能导致合并疾病加重而需要治疗，从而延长治疗时间和增加住院费用。</w:t>
      </w:r>
    </w:p>
    <w:p w:rsidR="004A4FD8" w:rsidRDefault="004A4FD8" w:rsidP="004A4FD8">
      <w:pPr>
        <w:rPr>
          <w:rFonts w:ascii="仿宋_GB2312" w:eastAsia="仿宋_GB2312"/>
          <w:color w:val="000000"/>
          <w:sz w:val="32"/>
          <w:szCs w:val="32"/>
        </w:rPr>
      </w:pPr>
      <w:r>
        <w:rPr>
          <w:rFonts w:ascii="仿宋_GB2312" w:eastAsia="仿宋_GB2312" w:hint="eastAsia"/>
          <w:color w:val="000000"/>
          <w:sz w:val="32"/>
          <w:szCs w:val="32"/>
        </w:rPr>
        <w:t>4.若住院期间转为脑梗塞者转入脑梗塞临床路径。</w:t>
      </w:r>
    </w:p>
    <w:p w:rsidR="004A4FD8" w:rsidRDefault="004A4FD8" w:rsidP="004A4FD8">
      <w:pPr>
        <w:rPr>
          <w:rFonts w:ascii="楷体_GB2312" w:eastAsia="楷体_GB2312" w:hAnsi="宋体" w:cs="宋体"/>
          <w:b/>
          <w:bCs/>
          <w:snapToGrid w:val="0"/>
          <w:sz w:val="32"/>
          <w:szCs w:val="32"/>
        </w:rPr>
      </w:pPr>
      <w:r>
        <w:rPr>
          <w:rFonts w:ascii="楷体_GB2312" w:eastAsia="楷体_GB2312" w:hint="eastAsia"/>
          <w:b/>
          <w:bCs/>
          <w:sz w:val="32"/>
          <w:szCs w:val="32"/>
        </w:rPr>
        <w:t>（十）参考费用标准：</w:t>
      </w:r>
      <w:r>
        <w:rPr>
          <w:rFonts w:ascii="楷体_GB2312" w:eastAsia="楷体_GB2312" w:hAnsi="宋体" w:cs="宋体" w:hint="eastAsia"/>
          <w:b/>
          <w:bCs/>
          <w:snapToGrid w:val="0"/>
          <w:sz w:val="32"/>
          <w:szCs w:val="32"/>
        </w:rPr>
        <w:t>4000-5500元。</w:t>
      </w:r>
    </w:p>
    <w:p w:rsidR="004A4FD8" w:rsidRDefault="004A4FD8" w:rsidP="004A4FD8">
      <w:pPr>
        <w:rPr>
          <w:rFonts w:ascii="黑体" w:eastAsia="黑体" w:hAnsi="宋体"/>
          <w:bCs/>
          <w:sz w:val="32"/>
          <w:szCs w:val="32"/>
        </w:rPr>
      </w:pPr>
    </w:p>
    <w:p w:rsidR="004A4FD8" w:rsidRDefault="004A4FD8" w:rsidP="004A4FD8">
      <w:pPr>
        <w:rPr>
          <w:rFonts w:ascii="黑体" w:eastAsia="黑体" w:hAnsi="宋体"/>
          <w:bCs/>
          <w:sz w:val="32"/>
          <w:szCs w:val="32"/>
        </w:rPr>
      </w:pPr>
    </w:p>
    <w:p w:rsidR="004A4FD8" w:rsidRDefault="004A4FD8" w:rsidP="004A4FD8">
      <w:pPr>
        <w:rPr>
          <w:rFonts w:ascii="黑体" w:eastAsia="黑体" w:hAnsi="宋体"/>
          <w:bCs/>
          <w:sz w:val="32"/>
          <w:szCs w:val="32"/>
        </w:rPr>
      </w:pPr>
    </w:p>
    <w:p w:rsidR="004A4FD8" w:rsidRDefault="004A4FD8" w:rsidP="004A4FD8">
      <w:pPr>
        <w:rPr>
          <w:rFonts w:ascii="黑体" w:eastAsia="黑体" w:hAnsi="宋体"/>
          <w:bCs/>
          <w:sz w:val="32"/>
          <w:szCs w:val="32"/>
        </w:rPr>
      </w:pPr>
    </w:p>
    <w:p w:rsidR="004A4FD8" w:rsidRDefault="004A4FD8" w:rsidP="004A4FD8">
      <w:pPr>
        <w:rPr>
          <w:rFonts w:ascii="黑体" w:eastAsia="黑体" w:hAnsi="宋体"/>
          <w:bCs/>
          <w:sz w:val="32"/>
          <w:szCs w:val="32"/>
        </w:rPr>
      </w:pPr>
    </w:p>
    <w:p w:rsidR="004A4FD8" w:rsidRDefault="004A4FD8" w:rsidP="004A4FD8">
      <w:pPr>
        <w:rPr>
          <w:rFonts w:ascii="黑体" w:eastAsia="黑体" w:hAnsi="宋体"/>
          <w:bCs/>
          <w:sz w:val="32"/>
          <w:szCs w:val="32"/>
        </w:rPr>
      </w:pPr>
    </w:p>
    <w:p w:rsidR="004A4FD8" w:rsidRDefault="004A4FD8" w:rsidP="004A4FD8">
      <w:pPr>
        <w:rPr>
          <w:rFonts w:ascii="黑体" w:eastAsia="黑体"/>
          <w:color w:val="FF0000"/>
          <w:sz w:val="32"/>
          <w:szCs w:val="32"/>
        </w:rPr>
      </w:pPr>
      <w:r>
        <w:rPr>
          <w:rFonts w:ascii="黑体" w:eastAsia="黑体" w:hAnsi="宋体" w:hint="eastAsia"/>
          <w:bCs/>
          <w:sz w:val="32"/>
          <w:szCs w:val="32"/>
        </w:rPr>
        <w:t>二、短暂性脑缺血发作</w:t>
      </w:r>
      <w:r>
        <w:rPr>
          <w:rFonts w:ascii="黑体" w:eastAsia="黑体" w:hAnsi="宋体" w:hint="eastAsia"/>
          <w:sz w:val="32"/>
          <w:szCs w:val="32"/>
        </w:rPr>
        <w:t>临床路径表单</w:t>
      </w:r>
    </w:p>
    <w:p w:rsidR="004A4FD8" w:rsidRDefault="004A4FD8" w:rsidP="004A4FD8">
      <w:pPr>
        <w:rPr>
          <w:rFonts w:ascii="宋体" w:hAnsi="宋体"/>
        </w:rPr>
      </w:pPr>
      <w:r>
        <w:rPr>
          <w:rFonts w:ascii="宋体" w:hAnsi="宋体" w:hint="eastAsia"/>
        </w:rPr>
        <w:lastRenderedPageBreak/>
        <w:t>适用对象：</w:t>
      </w:r>
      <w:r>
        <w:rPr>
          <w:rFonts w:ascii="宋体" w:hAnsi="宋体" w:hint="eastAsia"/>
          <w:b/>
          <w:bCs/>
        </w:rPr>
        <w:t>第一诊断为</w:t>
      </w:r>
      <w:r>
        <w:rPr>
          <w:rFonts w:ascii="宋体" w:hAnsi="宋体" w:hint="eastAsia"/>
        </w:rPr>
        <w:t>短暂性脑缺血发作：</w:t>
      </w:r>
      <w:proofErr w:type="gramStart"/>
      <w:r>
        <w:rPr>
          <w:rFonts w:ascii="宋体" w:hAnsi="宋体" w:hint="eastAsia"/>
        </w:rPr>
        <w:t>椎</w:t>
      </w:r>
      <w:proofErr w:type="gramEnd"/>
      <w:r>
        <w:rPr>
          <w:rFonts w:ascii="宋体" w:hAnsi="宋体" w:hint="eastAsia"/>
        </w:rPr>
        <w:t>基底动脉综合征（ICD-10：G45.0），颈动脉综合征（大脑半球）（ICD-10：G45.1）</w:t>
      </w:r>
    </w:p>
    <w:p w:rsidR="004A4FD8" w:rsidRDefault="004A4FD8" w:rsidP="004A4FD8">
      <w:pPr>
        <w:rPr>
          <w:rFonts w:ascii="宋体" w:hAnsi="宋体"/>
          <w:u w:val="single"/>
        </w:rPr>
      </w:pPr>
      <w:r>
        <w:rPr>
          <w:rFonts w:ascii="宋体" w:hAnsi="宋体" w:hint="eastAsia"/>
        </w:rPr>
        <w:t>患者姓名：性别：年龄：门诊号：住院号：</w:t>
      </w:r>
    </w:p>
    <w:p w:rsidR="004A4FD8" w:rsidRDefault="004A4FD8" w:rsidP="004A4FD8">
      <w:pPr>
        <w:rPr>
          <w:rFonts w:ascii="宋体" w:hAnsi="宋体"/>
        </w:rPr>
      </w:pPr>
      <w:r>
        <w:rPr>
          <w:rFonts w:ascii="宋体" w:hAnsi="宋体" w:hint="eastAsia"/>
        </w:rPr>
        <w:t>住院日期：年月日    出院日期：年月日    标准住院日：9-14天</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2"/>
        <w:gridCol w:w="3009"/>
        <w:gridCol w:w="3193"/>
        <w:gridCol w:w="3350"/>
      </w:tblGrid>
      <w:tr w:rsidR="004A4FD8" w:rsidTr="001C1A54">
        <w:trPr>
          <w:jc w:val="center"/>
        </w:trPr>
        <w:tc>
          <w:tcPr>
            <w:tcW w:w="722" w:type="dxa"/>
            <w:tcBorders>
              <w:top w:val="double" w:sz="4" w:space="0" w:color="auto"/>
              <w:left w:val="double" w:sz="4" w:space="0" w:color="auto"/>
              <w:bottom w:val="double" w:sz="4" w:space="0" w:color="auto"/>
              <w:right w:val="double" w:sz="4" w:space="0" w:color="auto"/>
            </w:tcBorders>
            <w:vAlign w:val="center"/>
          </w:tcPr>
          <w:p w:rsidR="004A4FD8" w:rsidRDefault="004A4FD8" w:rsidP="001C1A54">
            <w:pPr>
              <w:rPr>
                <w:rFonts w:ascii="黑体" w:eastAsia="黑体" w:hAnsi="宋体"/>
              </w:rPr>
            </w:pPr>
            <w:r>
              <w:rPr>
                <w:rFonts w:ascii="黑体" w:eastAsia="黑体" w:hAnsi="宋体" w:hint="eastAsia"/>
              </w:rPr>
              <w:t>时间</w:t>
            </w:r>
          </w:p>
        </w:tc>
        <w:tc>
          <w:tcPr>
            <w:tcW w:w="3009" w:type="dxa"/>
            <w:tcBorders>
              <w:top w:val="double" w:sz="4" w:space="0" w:color="auto"/>
              <w:left w:val="double" w:sz="4" w:space="0" w:color="auto"/>
              <w:bottom w:val="double" w:sz="4" w:space="0" w:color="auto"/>
              <w:right w:val="double" w:sz="4" w:space="0" w:color="auto"/>
            </w:tcBorders>
            <w:vAlign w:val="center"/>
          </w:tcPr>
          <w:p w:rsidR="004A4FD8" w:rsidRDefault="004A4FD8" w:rsidP="001C1A54">
            <w:pPr>
              <w:rPr>
                <w:rFonts w:ascii="黑体" w:eastAsia="黑体" w:hAnsi="宋体"/>
              </w:rPr>
            </w:pPr>
            <w:r>
              <w:rPr>
                <w:rFonts w:ascii="黑体" w:eastAsia="黑体" w:hAnsi="宋体" w:hint="eastAsia"/>
              </w:rPr>
              <w:t>住院第1天</w:t>
            </w:r>
          </w:p>
        </w:tc>
        <w:tc>
          <w:tcPr>
            <w:tcW w:w="3193" w:type="dxa"/>
            <w:tcBorders>
              <w:top w:val="double" w:sz="4" w:space="0" w:color="auto"/>
              <w:left w:val="double" w:sz="4" w:space="0" w:color="auto"/>
              <w:bottom w:val="double" w:sz="4" w:space="0" w:color="auto"/>
              <w:right w:val="double" w:sz="4" w:space="0" w:color="auto"/>
            </w:tcBorders>
            <w:vAlign w:val="center"/>
          </w:tcPr>
          <w:p w:rsidR="004A4FD8" w:rsidRDefault="004A4FD8" w:rsidP="001C1A54">
            <w:pPr>
              <w:rPr>
                <w:rFonts w:ascii="黑体" w:eastAsia="黑体" w:hAnsi="宋体"/>
              </w:rPr>
            </w:pPr>
            <w:r>
              <w:rPr>
                <w:rFonts w:ascii="黑体" w:eastAsia="黑体" w:hAnsi="宋体" w:hint="eastAsia"/>
              </w:rPr>
              <w:t>住院第2天</w:t>
            </w:r>
          </w:p>
        </w:tc>
        <w:tc>
          <w:tcPr>
            <w:tcW w:w="3350" w:type="dxa"/>
            <w:tcBorders>
              <w:top w:val="double" w:sz="4" w:space="0" w:color="auto"/>
              <w:left w:val="double" w:sz="4" w:space="0" w:color="auto"/>
              <w:bottom w:val="double" w:sz="4" w:space="0" w:color="auto"/>
              <w:right w:val="double" w:sz="4" w:space="0" w:color="auto"/>
            </w:tcBorders>
            <w:vAlign w:val="center"/>
          </w:tcPr>
          <w:p w:rsidR="004A4FD8" w:rsidRDefault="004A4FD8" w:rsidP="001C1A54">
            <w:pPr>
              <w:rPr>
                <w:rFonts w:ascii="黑体" w:eastAsia="黑体" w:hAnsi="宋体"/>
              </w:rPr>
            </w:pPr>
            <w:r>
              <w:rPr>
                <w:rFonts w:ascii="黑体" w:eastAsia="黑体" w:hAnsi="宋体" w:hint="eastAsia"/>
              </w:rPr>
              <w:t>住院第3天</w:t>
            </w:r>
          </w:p>
        </w:tc>
      </w:tr>
      <w:tr w:rsidR="004A4FD8" w:rsidTr="001C1A54">
        <w:trPr>
          <w:trHeight w:val="2195"/>
          <w:jc w:val="center"/>
        </w:trPr>
        <w:tc>
          <w:tcPr>
            <w:tcW w:w="722" w:type="dxa"/>
            <w:tcBorders>
              <w:top w:val="double" w:sz="4" w:space="0" w:color="auto"/>
              <w:left w:val="single" w:sz="8" w:space="0" w:color="auto"/>
              <w:bottom w:val="single" w:sz="8" w:space="0" w:color="auto"/>
              <w:right w:val="single" w:sz="8" w:space="0" w:color="auto"/>
            </w:tcBorders>
            <w:vAlign w:val="center"/>
          </w:tcPr>
          <w:p w:rsidR="004A4FD8" w:rsidRDefault="004A4FD8" w:rsidP="001C1A54">
            <w:pPr>
              <w:rPr>
                <w:rFonts w:ascii="黑体" w:eastAsia="黑体" w:hAnsi="宋体"/>
              </w:rPr>
            </w:pPr>
            <w:r>
              <w:rPr>
                <w:rFonts w:ascii="黑体" w:eastAsia="黑体" w:hAnsi="宋体" w:hint="eastAsia"/>
              </w:rPr>
              <w:t>主</w:t>
            </w:r>
          </w:p>
          <w:p w:rsidR="004A4FD8" w:rsidRDefault="004A4FD8" w:rsidP="001C1A54">
            <w:pPr>
              <w:rPr>
                <w:rFonts w:ascii="黑体" w:eastAsia="黑体" w:hAnsi="宋体"/>
              </w:rPr>
            </w:pPr>
            <w:r>
              <w:rPr>
                <w:rFonts w:ascii="黑体" w:eastAsia="黑体" w:hAnsi="宋体" w:hint="eastAsia"/>
              </w:rPr>
              <w:t>要</w:t>
            </w:r>
          </w:p>
          <w:p w:rsidR="004A4FD8" w:rsidRDefault="004A4FD8" w:rsidP="001C1A54">
            <w:pPr>
              <w:rPr>
                <w:rFonts w:ascii="黑体" w:eastAsia="黑体" w:hAnsi="宋体"/>
              </w:rPr>
            </w:pPr>
            <w:proofErr w:type="gramStart"/>
            <w:r>
              <w:rPr>
                <w:rFonts w:ascii="黑体" w:eastAsia="黑体" w:hAnsi="宋体" w:hint="eastAsia"/>
              </w:rPr>
              <w:t>诊</w:t>
            </w:r>
            <w:proofErr w:type="gramEnd"/>
          </w:p>
          <w:p w:rsidR="004A4FD8" w:rsidRDefault="004A4FD8" w:rsidP="001C1A54">
            <w:pPr>
              <w:rPr>
                <w:rFonts w:ascii="黑体" w:eastAsia="黑体" w:hAnsi="宋体"/>
              </w:rPr>
            </w:pPr>
            <w:proofErr w:type="gramStart"/>
            <w:r>
              <w:rPr>
                <w:rFonts w:ascii="黑体" w:eastAsia="黑体" w:hAnsi="宋体" w:hint="eastAsia"/>
              </w:rPr>
              <w:t>疗</w:t>
            </w:r>
            <w:proofErr w:type="gramEnd"/>
          </w:p>
          <w:p w:rsidR="004A4FD8" w:rsidRDefault="004A4FD8" w:rsidP="001C1A54">
            <w:pPr>
              <w:rPr>
                <w:rFonts w:ascii="黑体" w:eastAsia="黑体" w:hAnsi="宋体"/>
              </w:rPr>
            </w:pPr>
            <w:r>
              <w:rPr>
                <w:rFonts w:ascii="黑体" w:eastAsia="黑体" w:hAnsi="宋体" w:hint="eastAsia"/>
              </w:rPr>
              <w:t>工</w:t>
            </w:r>
          </w:p>
          <w:p w:rsidR="004A4FD8" w:rsidRDefault="004A4FD8" w:rsidP="001C1A54">
            <w:pPr>
              <w:rPr>
                <w:rFonts w:ascii="黑体" w:eastAsia="黑体" w:hAnsi="宋体"/>
              </w:rPr>
            </w:pPr>
            <w:r>
              <w:rPr>
                <w:rFonts w:ascii="黑体" w:eastAsia="黑体" w:hAnsi="宋体" w:hint="eastAsia"/>
              </w:rPr>
              <w:t>作</w:t>
            </w:r>
          </w:p>
        </w:tc>
        <w:tc>
          <w:tcPr>
            <w:tcW w:w="3009" w:type="dxa"/>
            <w:tcBorders>
              <w:top w:val="double" w:sz="4" w:space="0" w:color="auto"/>
              <w:left w:val="single" w:sz="8" w:space="0" w:color="auto"/>
              <w:bottom w:val="single" w:sz="8" w:space="0" w:color="auto"/>
              <w:right w:val="single" w:sz="8" w:space="0" w:color="auto"/>
            </w:tcBorders>
          </w:tcPr>
          <w:p w:rsidR="004A4FD8" w:rsidRDefault="004A4FD8" w:rsidP="001C1A54">
            <w:pPr>
              <w:rPr>
                <w:rFonts w:ascii="宋体" w:hAnsi="宋体"/>
              </w:rPr>
            </w:pPr>
            <w:r>
              <w:rPr>
                <w:rFonts w:ascii="宋体" w:hAnsi="宋体" w:hint="eastAsia"/>
              </w:rPr>
              <w:t>询问病史，体格检查</w:t>
            </w:r>
          </w:p>
          <w:p w:rsidR="004A4FD8" w:rsidRDefault="004A4FD8" w:rsidP="001C1A54">
            <w:pPr>
              <w:rPr>
                <w:rFonts w:ascii="宋体" w:hAnsi="宋体"/>
              </w:rPr>
            </w:pPr>
            <w:r>
              <w:rPr>
                <w:rFonts w:ascii="宋体" w:hAnsi="宋体" w:hint="eastAsia"/>
              </w:rPr>
              <w:t>查看既往辅助检查：头颅CT或MRI</w:t>
            </w:r>
          </w:p>
          <w:p w:rsidR="004A4FD8" w:rsidRDefault="004A4FD8" w:rsidP="001C1A54">
            <w:pPr>
              <w:rPr>
                <w:rFonts w:ascii="宋体" w:hAnsi="宋体"/>
              </w:rPr>
            </w:pPr>
            <w:r>
              <w:rPr>
                <w:rFonts w:ascii="宋体" w:hAnsi="宋体" w:hint="eastAsia"/>
              </w:rPr>
              <w:t>初步诊断，确定药物治疗方案</w:t>
            </w:r>
          </w:p>
          <w:p w:rsidR="004A4FD8" w:rsidRDefault="004A4FD8" w:rsidP="001C1A54">
            <w:pPr>
              <w:rPr>
                <w:rFonts w:ascii="宋体" w:hAnsi="宋体"/>
              </w:rPr>
            </w:pPr>
            <w:r>
              <w:rPr>
                <w:rFonts w:ascii="宋体" w:hAnsi="宋体" w:hint="eastAsia"/>
              </w:rPr>
              <w:t>向患者及家属交待病情</w:t>
            </w:r>
          </w:p>
          <w:p w:rsidR="004A4FD8" w:rsidRDefault="004A4FD8" w:rsidP="001C1A54">
            <w:pPr>
              <w:rPr>
                <w:rFonts w:ascii="宋体" w:hAnsi="宋体"/>
              </w:rPr>
            </w:pPr>
            <w:r>
              <w:rPr>
                <w:rFonts w:ascii="宋体" w:hAnsi="宋体" w:hint="eastAsia"/>
              </w:rPr>
              <w:t>开化验单及相关检查单</w:t>
            </w:r>
          </w:p>
          <w:p w:rsidR="004A4FD8" w:rsidRDefault="004A4FD8" w:rsidP="001C1A54">
            <w:pPr>
              <w:rPr>
                <w:rFonts w:ascii="宋体" w:hAnsi="宋体"/>
              </w:rPr>
            </w:pPr>
            <w:r>
              <w:rPr>
                <w:rFonts w:ascii="宋体" w:hAnsi="宋体" w:hint="eastAsia"/>
              </w:rPr>
              <w:t>神经功能状态评价</w:t>
            </w:r>
          </w:p>
          <w:p w:rsidR="004A4FD8" w:rsidRDefault="004A4FD8" w:rsidP="001C1A54">
            <w:pPr>
              <w:rPr>
                <w:rFonts w:ascii="宋体" w:hAnsi="宋体"/>
              </w:rPr>
            </w:pPr>
            <w:r>
              <w:rPr>
                <w:rFonts w:ascii="宋体" w:hAnsi="宋体" w:hint="eastAsia"/>
              </w:rPr>
              <w:t>完成首次病程记录和病历记录</w:t>
            </w:r>
          </w:p>
        </w:tc>
        <w:tc>
          <w:tcPr>
            <w:tcW w:w="3193" w:type="dxa"/>
            <w:tcBorders>
              <w:top w:val="double" w:sz="4" w:space="0" w:color="auto"/>
              <w:left w:val="single" w:sz="8" w:space="0" w:color="auto"/>
              <w:bottom w:val="single" w:sz="8" w:space="0" w:color="auto"/>
              <w:right w:val="single" w:sz="8" w:space="0" w:color="auto"/>
            </w:tcBorders>
          </w:tcPr>
          <w:p w:rsidR="004A4FD8" w:rsidRDefault="004A4FD8" w:rsidP="001C1A54">
            <w:pPr>
              <w:rPr>
                <w:rFonts w:ascii="宋体" w:hAnsi="宋体"/>
              </w:rPr>
            </w:pPr>
            <w:r>
              <w:rPr>
                <w:rFonts w:ascii="宋体" w:hAnsi="宋体" w:hint="eastAsia"/>
              </w:rPr>
              <w:t>上级医师查房，完成上级医师查房记录</w:t>
            </w:r>
          </w:p>
          <w:p w:rsidR="004A4FD8" w:rsidRDefault="004A4FD8" w:rsidP="001C1A54">
            <w:pPr>
              <w:rPr>
                <w:rFonts w:ascii="宋体" w:hAnsi="宋体"/>
              </w:rPr>
            </w:pPr>
            <w:r>
              <w:rPr>
                <w:rFonts w:ascii="宋体" w:hAnsi="宋体" w:hint="eastAsia"/>
              </w:rPr>
              <w:t>评估辅助检查结果，分析病因</w:t>
            </w:r>
          </w:p>
          <w:p w:rsidR="004A4FD8" w:rsidRDefault="004A4FD8" w:rsidP="001C1A54">
            <w:pPr>
              <w:rPr>
                <w:rFonts w:ascii="宋体" w:hAnsi="宋体"/>
              </w:rPr>
            </w:pPr>
            <w:r>
              <w:rPr>
                <w:rFonts w:ascii="宋体" w:hAnsi="宋体" w:hint="eastAsia"/>
              </w:rPr>
              <w:t>向患者及家属介绍病情</w:t>
            </w:r>
          </w:p>
          <w:p w:rsidR="004A4FD8" w:rsidRDefault="004A4FD8" w:rsidP="001C1A54">
            <w:pPr>
              <w:rPr>
                <w:rFonts w:ascii="宋体" w:hAnsi="宋体"/>
              </w:rPr>
            </w:pPr>
            <w:r>
              <w:rPr>
                <w:rFonts w:ascii="宋体" w:hAnsi="宋体" w:hint="eastAsia"/>
              </w:rPr>
              <w:t>根据病情调整治疗方案</w:t>
            </w:r>
          </w:p>
          <w:p w:rsidR="004A4FD8" w:rsidRDefault="004A4FD8" w:rsidP="001C1A54">
            <w:pPr>
              <w:rPr>
                <w:rFonts w:ascii="宋体" w:hAnsi="宋体"/>
              </w:rPr>
            </w:pPr>
            <w:r>
              <w:rPr>
                <w:rFonts w:ascii="宋体" w:hAnsi="宋体" w:hint="eastAsia"/>
              </w:rPr>
              <w:t>评价神经功能状态</w:t>
            </w:r>
          </w:p>
          <w:p w:rsidR="004A4FD8" w:rsidRDefault="004A4FD8" w:rsidP="001C1A54">
            <w:pPr>
              <w:rPr>
                <w:rFonts w:ascii="宋体" w:hAnsi="宋体"/>
                <w:kern w:val="0"/>
                <w:lang w:val="zh-CN"/>
              </w:rPr>
            </w:pPr>
            <w:r>
              <w:rPr>
                <w:rFonts w:ascii="宋体" w:hAnsi="宋体" w:hint="eastAsia"/>
              </w:rPr>
              <w:t>必要时相应科室会诊</w:t>
            </w:r>
          </w:p>
        </w:tc>
        <w:tc>
          <w:tcPr>
            <w:tcW w:w="3350" w:type="dxa"/>
            <w:tcBorders>
              <w:top w:val="double" w:sz="4" w:space="0" w:color="auto"/>
              <w:left w:val="single" w:sz="8" w:space="0" w:color="auto"/>
              <w:bottom w:val="single" w:sz="8" w:space="0" w:color="auto"/>
              <w:right w:val="single" w:sz="8" w:space="0" w:color="auto"/>
            </w:tcBorders>
          </w:tcPr>
          <w:p w:rsidR="004A4FD8" w:rsidRDefault="004A4FD8" w:rsidP="001C1A54">
            <w:pPr>
              <w:rPr>
                <w:rFonts w:ascii="宋体" w:hAnsi="宋体"/>
              </w:rPr>
            </w:pPr>
            <w:r>
              <w:rPr>
                <w:rFonts w:ascii="宋体" w:hAnsi="宋体" w:hint="eastAsia"/>
              </w:rPr>
              <w:t>上级医师查房，完成上级医师查房记录</w:t>
            </w:r>
          </w:p>
          <w:p w:rsidR="004A4FD8" w:rsidRDefault="004A4FD8" w:rsidP="001C1A54">
            <w:pPr>
              <w:rPr>
                <w:rFonts w:ascii="宋体" w:hAnsi="宋体"/>
              </w:rPr>
            </w:pPr>
            <w:r>
              <w:rPr>
                <w:rFonts w:ascii="宋体" w:hAnsi="宋体" w:hint="eastAsia"/>
              </w:rPr>
              <w:t>根据患者病情调整诊断和治疗方案</w:t>
            </w:r>
          </w:p>
          <w:p w:rsidR="004A4FD8" w:rsidRDefault="004A4FD8" w:rsidP="001C1A54">
            <w:pPr>
              <w:rPr>
                <w:rFonts w:ascii="宋体" w:hAnsi="宋体"/>
              </w:rPr>
            </w:pPr>
            <w:r>
              <w:rPr>
                <w:rFonts w:ascii="宋体" w:hAnsi="宋体" w:hint="eastAsia"/>
              </w:rPr>
              <w:t>评价神经功能状态</w:t>
            </w:r>
          </w:p>
          <w:p w:rsidR="004A4FD8" w:rsidRDefault="004A4FD8" w:rsidP="001C1A54">
            <w:pPr>
              <w:rPr>
                <w:rFonts w:ascii="宋体" w:hAnsi="宋体"/>
              </w:rPr>
            </w:pPr>
            <w:r>
              <w:rPr>
                <w:rFonts w:ascii="宋体" w:hAnsi="宋体" w:hint="eastAsia"/>
              </w:rPr>
              <w:t>根据患者病情及辅助检查结果等，决定是否请</w:t>
            </w:r>
            <w:proofErr w:type="gramStart"/>
            <w:r>
              <w:rPr>
                <w:rFonts w:ascii="宋体" w:hAnsi="宋体" w:hint="eastAsia"/>
              </w:rPr>
              <w:t>介入科</w:t>
            </w:r>
            <w:proofErr w:type="gramEnd"/>
            <w:r>
              <w:rPr>
                <w:rFonts w:ascii="宋体" w:hAnsi="宋体" w:hint="eastAsia"/>
              </w:rPr>
              <w:t>会诊</w:t>
            </w:r>
          </w:p>
          <w:p w:rsidR="004A4FD8" w:rsidRDefault="004A4FD8" w:rsidP="001C1A54">
            <w:pPr>
              <w:rPr>
                <w:rFonts w:ascii="宋体" w:hAnsi="宋体"/>
              </w:rPr>
            </w:pPr>
            <w:r>
              <w:rPr>
                <w:rFonts w:ascii="宋体" w:hAnsi="宋体" w:hint="eastAsia"/>
              </w:rPr>
              <w:t>记录会诊意见</w:t>
            </w:r>
          </w:p>
          <w:p w:rsidR="004A4FD8" w:rsidRDefault="004A4FD8" w:rsidP="001C1A54">
            <w:pPr>
              <w:rPr>
                <w:rFonts w:ascii="宋体" w:hAnsi="宋体"/>
              </w:rPr>
            </w:pPr>
            <w:r>
              <w:rPr>
                <w:rFonts w:ascii="宋体" w:hAnsi="宋体" w:hint="eastAsia"/>
              </w:rPr>
              <w:t>必要时向患者及家属介绍病情变化及相关检查结果</w:t>
            </w:r>
          </w:p>
        </w:tc>
      </w:tr>
      <w:tr w:rsidR="004A4FD8" w:rsidTr="001C1A54">
        <w:trPr>
          <w:trHeight w:val="4415"/>
          <w:jc w:val="center"/>
        </w:trPr>
        <w:tc>
          <w:tcPr>
            <w:tcW w:w="722" w:type="dxa"/>
            <w:tcBorders>
              <w:top w:val="single" w:sz="8" w:space="0" w:color="auto"/>
              <w:left w:val="single" w:sz="8" w:space="0" w:color="auto"/>
              <w:bottom w:val="single" w:sz="8" w:space="0" w:color="auto"/>
              <w:right w:val="single" w:sz="8" w:space="0" w:color="auto"/>
            </w:tcBorders>
            <w:vAlign w:val="center"/>
          </w:tcPr>
          <w:p w:rsidR="004A4FD8" w:rsidRDefault="004A4FD8" w:rsidP="001C1A54">
            <w:pPr>
              <w:rPr>
                <w:rFonts w:ascii="黑体" w:eastAsia="黑体" w:hAnsi="宋体"/>
              </w:rPr>
            </w:pPr>
            <w:r>
              <w:rPr>
                <w:rFonts w:ascii="黑体" w:eastAsia="黑体" w:hAnsi="宋体" w:hint="eastAsia"/>
              </w:rPr>
              <w:t>重</w:t>
            </w:r>
          </w:p>
          <w:p w:rsidR="004A4FD8" w:rsidRDefault="004A4FD8" w:rsidP="001C1A54">
            <w:pPr>
              <w:rPr>
                <w:rFonts w:ascii="黑体" w:eastAsia="黑体" w:hAnsi="宋体"/>
              </w:rPr>
            </w:pPr>
          </w:p>
          <w:p w:rsidR="004A4FD8" w:rsidRDefault="004A4FD8" w:rsidP="001C1A54">
            <w:pPr>
              <w:rPr>
                <w:rFonts w:ascii="黑体" w:eastAsia="黑体" w:hAnsi="宋体"/>
              </w:rPr>
            </w:pPr>
            <w:r>
              <w:rPr>
                <w:rFonts w:ascii="黑体" w:eastAsia="黑体" w:hAnsi="宋体" w:hint="eastAsia"/>
              </w:rPr>
              <w:t>点</w:t>
            </w:r>
          </w:p>
          <w:p w:rsidR="004A4FD8" w:rsidRDefault="004A4FD8" w:rsidP="001C1A54">
            <w:pPr>
              <w:rPr>
                <w:rFonts w:ascii="黑体" w:eastAsia="黑体" w:hAnsi="宋体"/>
              </w:rPr>
            </w:pPr>
          </w:p>
          <w:p w:rsidR="004A4FD8" w:rsidRDefault="004A4FD8" w:rsidP="001C1A54">
            <w:pPr>
              <w:rPr>
                <w:rFonts w:ascii="黑体" w:eastAsia="黑体" w:hAnsi="宋体"/>
              </w:rPr>
            </w:pPr>
            <w:proofErr w:type="gramStart"/>
            <w:r>
              <w:rPr>
                <w:rFonts w:ascii="黑体" w:eastAsia="黑体" w:hAnsi="宋体" w:hint="eastAsia"/>
              </w:rPr>
              <w:t>医</w:t>
            </w:r>
            <w:proofErr w:type="gramEnd"/>
          </w:p>
          <w:p w:rsidR="004A4FD8" w:rsidRDefault="004A4FD8" w:rsidP="001C1A54">
            <w:pPr>
              <w:rPr>
                <w:rFonts w:ascii="黑体" w:eastAsia="黑体" w:hAnsi="宋体"/>
              </w:rPr>
            </w:pPr>
          </w:p>
          <w:p w:rsidR="004A4FD8" w:rsidRDefault="004A4FD8" w:rsidP="001C1A54">
            <w:pPr>
              <w:rPr>
                <w:rFonts w:ascii="黑体" w:eastAsia="黑体" w:hAnsi="宋体"/>
              </w:rPr>
            </w:pPr>
            <w:proofErr w:type="gramStart"/>
            <w:r>
              <w:rPr>
                <w:rFonts w:ascii="黑体" w:eastAsia="黑体" w:hAnsi="宋体" w:hint="eastAsia"/>
              </w:rPr>
              <w:t>嘱</w:t>
            </w:r>
            <w:proofErr w:type="gramEnd"/>
          </w:p>
        </w:tc>
        <w:tc>
          <w:tcPr>
            <w:tcW w:w="3009" w:type="dxa"/>
            <w:tcBorders>
              <w:top w:val="single" w:sz="8" w:space="0" w:color="auto"/>
              <w:left w:val="single" w:sz="8" w:space="0" w:color="auto"/>
              <w:bottom w:val="single" w:sz="8" w:space="0" w:color="auto"/>
              <w:right w:val="single" w:sz="8" w:space="0" w:color="auto"/>
            </w:tcBorders>
          </w:tcPr>
          <w:p w:rsidR="004A4FD8" w:rsidRDefault="004A4FD8" w:rsidP="001C1A54">
            <w:pPr>
              <w:rPr>
                <w:rFonts w:ascii="宋体" w:hAnsi="宋体"/>
                <w:b/>
                <w:bCs/>
              </w:rPr>
            </w:pPr>
            <w:r>
              <w:rPr>
                <w:rFonts w:ascii="宋体" w:hAnsi="宋体" w:hint="eastAsia"/>
                <w:b/>
                <w:bCs/>
              </w:rPr>
              <w:t>长期医嘱：</w:t>
            </w:r>
          </w:p>
          <w:p w:rsidR="004A4FD8" w:rsidRDefault="004A4FD8" w:rsidP="001C1A54">
            <w:pPr>
              <w:rPr>
                <w:rFonts w:ascii="宋体" w:hAnsi="宋体"/>
              </w:rPr>
            </w:pPr>
            <w:r>
              <w:rPr>
                <w:rFonts w:ascii="宋体" w:hAnsi="宋体" w:hint="eastAsia"/>
              </w:rPr>
              <w:t>神经内科疾病护理常规</w:t>
            </w:r>
          </w:p>
          <w:p w:rsidR="004A4FD8" w:rsidRDefault="004A4FD8" w:rsidP="001C1A54">
            <w:pPr>
              <w:rPr>
                <w:rFonts w:ascii="宋体" w:hAnsi="宋体"/>
              </w:rPr>
            </w:pPr>
            <w:r>
              <w:rPr>
                <w:rFonts w:ascii="宋体" w:hAnsi="宋体" w:hint="eastAsia"/>
              </w:rPr>
              <w:t>一级护理</w:t>
            </w:r>
          </w:p>
          <w:p w:rsidR="004A4FD8" w:rsidRDefault="004A4FD8" w:rsidP="001C1A54">
            <w:pPr>
              <w:rPr>
                <w:rFonts w:ascii="宋体" w:hAnsi="宋体"/>
              </w:rPr>
            </w:pPr>
            <w:r>
              <w:rPr>
                <w:rFonts w:ascii="宋体" w:hAnsi="宋体" w:hint="eastAsia"/>
              </w:rPr>
              <w:t>饮食</w:t>
            </w:r>
          </w:p>
          <w:p w:rsidR="004A4FD8" w:rsidRDefault="004A4FD8" w:rsidP="001C1A54">
            <w:pPr>
              <w:rPr>
                <w:rFonts w:ascii="宋体" w:hAnsi="宋体"/>
              </w:rPr>
            </w:pPr>
            <w:r>
              <w:rPr>
                <w:rFonts w:ascii="宋体" w:hAnsi="宋体" w:hint="eastAsia"/>
              </w:rPr>
              <w:t>既往基础用药</w:t>
            </w:r>
          </w:p>
          <w:p w:rsidR="004A4FD8" w:rsidRDefault="004A4FD8" w:rsidP="001C1A54">
            <w:pPr>
              <w:rPr>
                <w:rFonts w:ascii="宋体" w:hAnsi="宋体"/>
              </w:rPr>
            </w:pPr>
            <w:r>
              <w:rPr>
                <w:rFonts w:ascii="宋体" w:hAnsi="宋体" w:hint="eastAsia"/>
              </w:rPr>
              <w:t>抗凝药物或抗血小板药物</w:t>
            </w:r>
          </w:p>
          <w:p w:rsidR="004A4FD8" w:rsidRDefault="004A4FD8" w:rsidP="001C1A54">
            <w:pPr>
              <w:rPr>
                <w:rFonts w:ascii="宋体" w:hAnsi="宋体"/>
                <w:b/>
                <w:bCs/>
              </w:rPr>
            </w:pPr>
            <w:r>
              <w:rPr>
                <w:rFonts w:ascii="宋体" w:hAnsi="宋体" w:hint="eastAsia"/>
                <w:b/>
                <w:bCs/>
              </w:rPr>
              <w:t>临时医嘱：</w:t>
            </w:r>
          </w:p>
          <w:p w:rsidR="004A4FD8" w:rsidRDefault="004A4FD8" w:rsidP="001C1A54">
            <w:pPr>
              <w:rPr>
                <w:rFonts w:ascii="宋体" w:hAnsi="宋体"/>
              </w:rPr>
            </w:pPr>
            <w:r>
              <w:rPr>
                <w:rFonts w:ascii="宋体" w:hAnsi="宋体" w:hint="eastAsia"/>
              </w:rPr>
              <w:t>血常规、尿常规</w:t>
            </w:r>
          </w:p>
          <w:p w:rsidR="004A4FD8" w:rsidRDefault="004A4FD8" w:rsidP="001C1A54">
            <w:pPr>
              <w:rPr>
                <w:rFonts w:ascii="宋体" w:hAnsi="宋体"/>
              </w:rPr>
            </w:pPr>
            <w:r>
              <w:rPr>
                <w:rFonts w:ascii="宋体" w:hAnsi="宋体" w:hint="eastAsia"/>
              </w:rPr>
              <w:t>肝肾功能、电解质、血糖、血脂、凝血功能</w:t>
            </w:r>
          </w:p>
          <w:p w:rsidR="004A4FD8" w:rsidRDefault="004A4FD8" w:rsidP="001C1A54">
            <w:pPr>
              <w:rPr>
                <w:rFonts w:ascii="宋体" w:hAnsi="宋体"/>
              </w:rPr>
            </w:pPr>
            <w:r>
              <w:rPr>
                <w:rFonts w:ascii="宋体" w:hAnsi="宋体" w:hint="eastAsia"/>
              </w:rPr>
              <w:t>胸片、心电图、头颅MRI或CT，颈部血管超声</w:t>
            </w:r>
          </w:p>
          <w:p w:rsidR="004A4FD8" w:rsidRDefault="004A4FD8" w:rsidP="001C1A54">
            <w:pPr>
              <w:rPr>
                <w:rFonts w:ascii="宋体" w:hAnsi="宋体"/>
              </w:rPr>
            </w:pPr>
            <w:r>
              <w:rPr>
                <w:rFonts w:ascii="宋体" w:hAnsi="宋体" w:hint="eastAsia"/>
              </w:rPr>
              <w:t>根据情况可选择：同型半胱氨酸、超声心动图、胸片、TCD，CTA、MRA或DSA</w:t>
            </w:r>
          </w:p>
        </w:tc>
        <w:tc>
          <w:tcPr>
            <w:tcW w:w="3193" w:type="dxa"/>
            <w:tcBorders>
              <w:top w:val="single" w:sz="8" w:space="0" w:color="auto"/>
              <w:left w:val="single" w:sz="8" w:space="0" w:color="auto"/>
              <w:bottom w:val="single" w:sz="8" w:space="0" w:color="auto"/>
              <w:right w:val="single" w:sz="8" w:space="0" w:color="auto"/>
            </w:tcBorders>
          </w:tcPr>
          <w:p w:rsidR="004A4FD8" w:rsidRDefault="004A4FD8" w:rsidP="001C1A54">
            <w:pPr>
              <w:rPr>
                <w:rFonts w:ascii="宋体" w:hAnsi="宋体"/>
                <w:b/>
                <w:bCs/>
              </w:rPr>
            </w:pPr>
            <w:r>
              <w:rPr>
                <w:rFonts w:ascii="宋体" w:hAnsi="宋体" w:hint="eastAsia"/>
                <w:b/>
                <w:bCs/>
              </w:rPr>
              <w:t>长期医嘱：</w:t>
            </w:r>
          </w:p>
          <w:p w:rsidR="004A4FD8" w:rsidRDefault="004A4FD8" w:rsidP="001C1A54">
            <w:pPr>
              <w:rPr>
                <w:rFonts w:ascii="宋体" w:hAnsi="宋体"/>
              </w:rPr>
            </w:pPr>
            <w:r>
              <w:rPr>
                <w:rFonts w:ascii="宋体" w:hAnsi="宋体" w:hint="eastAsia"/>
              </w:rPr>
              <w:t>神经内科疾病护理常规</w:t>
            </w:r>
          </w:p>
          <w:p w:rsidR="004A4FD8" w:rsidRDefault="004A4FD8" w:rsidP="001C1A54">
            <w:pPr>
              <w:rPr>
                <w:rFonts w:ascii="宋体" w:hAnsi="宋体"/>
              </w:rPr>
            </w:pPr>
            <w:r>
              <w:rPr>
                <w:rFonts w:ascii="宋体" w:hAnsi="宋体" w:hint="eastAsia"/>
              </w:rPr>
              <w:t>一级护理</w:t>
            </w:r>
          </w:p>
          <w:p w:rsidR="004A4FD8" w:rsidRDefault="004A4FD8" w:rsidP="001C1A54">
            <w:pPr>
              <w:rPr>
                <w:rFonts w:ascii="宋体" w:hAnsi="宋体"/>
              </w:rPr>
            </w:pPr>
            <w:r>
              <w:rPr>
                <w:rFonts w:ascii="宋体" w:hAnsi="宋体" w:hint="eastAsia"/>
              </w:rPr>
              <w:t>饮食</w:t>
            </w:r>
          </w:p>
          <w:p w:rsidR="004A4FD8" w:rsidRDefault="004A4FD8" w:rsidP="001C1A54">
            <w:pPr>
              <w:rPr>
                <w:rFonts w:ascii="宋体" w:hAnsi="宋体"/>
              </w:rPr>
            </w:pPr>
            <w:r>
              <w:rPr>
                <w:rFonts w:ascii="宋体" w:hAnsi="宋体" w:hint="eastAsia"/>
              </w:rPr>
              <w:t>既往基础用药</w:t>
            </w:r>
          </w:p>
          <w:p w:rsidR="004A4FD8" w:rsidRDefault="004A4FD8" w:rsidP="001C1A54">
            <w:pPr>
              <w:rPr>
                <w:rFonts w:ascii="宋体" w:hAnsi="宋体"/>
                <w:b/>
                <w:bCs/>
              </w:rPr>
            </w:pPr>
            <w:r>
              <w:rPr>
                <w:rFonts w:ascii="宋体" w:hAnsi="宋体" w:hint="eastAsia"/>
              </w:rPr>
              <w:t>抗凝药物或抗血小板药</w:t>
            </w:r>
          </w:p>
          <w:p w:rsidR="004A4FD8" w:rsidRDefault="004A4FD8" w:rsidP="001C1A54">
            <w:pPr>
              <w:rPr>
                <w:rFonts w:ascii="宋体" w:hAnsi="宋体"/>
                <w:b/>
                <w:bCs/>
              </w:rPr>
            </w:pPr>
            <w:r>
              <w:rPr>
                <w:rFonts w:ascii="宋体" w:hAnsi="宋体" w:hint="eastAsia"/>
                <w:b/>
                <w:bCs/>
              </w:rPr>
              <w:t>临时医嘱：</w:t>
            </w:r>
          </w:p>
          <w:p w:rsidR="004A4FD8" w:rsidRDefault="004A4FD8" w:rsidP="001C1A54">
            <w:pPr>
              <w:rPr>
                <w:rFonts w:ascii="宋体" w:hAnsi="宋体"/>
              </w:rPr>
            </w:pPr>
            <w:r>
              <w:rPr>
                <w:rFonts w:ascii="宋体" w:hAnsi="宋体" w:hint="eastAsia"/>
                <w:kern w:val="0"/>
                <w:lang w:val="zh-CN"/>
              </w:rPr>
              <w:t>必</w:t>
            </w:r>
            <w:r>
              <w:rPr>
                <w:rFonts w:ascii="宋体" w:hAnsi="宋体" w:hint="eastAsia"/>
              </w:rPr>
              <w:t>要时复查异常的检查</w:t>
            </w:r>
          </w:p>
          <w:p w:rsidR="004A4FD8" w:rsidRDefault="004A4FD8" w:rsidP="001C1A54">
            <w:pPr>
              <w:rPr>
                <w:rFonts w:ascii="宋体" w:hAnsi="宋体"/>
              </w:rPr>
            </w:pPr>
            <w:r>
              <w:rPr>
                <w:rFonts w:ascii="宋体" w:hAnsi="宋体" w:hint="eastAsia"/>
              </w:rPr>
              <w:t>如果使用华法令，每日测PT/INR；若使用普通肝素，每日监测APTT</w:t>
            </w:r>
          </w:p>
          <w:p w:rsidR="004A4FD8" w:rsidRDefault="004A4FD8" w:rsidP="001C1A54">
            <w:pPr>
              <w:rPr>
                <w:rFonts w:ascii="宋体" w:hAnsi="宋体"/>
              </w:rPr>
            </w:pPr>
            <w:r>
              <w:rPr>
                <w:rFonts w:ascii="宋体" w:hAnsi="宋体" w:hint="eastAsia"/>
              </w:rPr>
              <w:t>根据特殊病史选择相应检查</w:t>
            </w:r>
          </w:p>
          <w:p w:rsidR="004A4FD8" w:rsidRDefault="004A4FD8" w:rsidP="001C1A54">
            <w:pPr>
              <w:rPr>
                <w:rFonts w:ascii="宋体" w:hAnsi="宋体"/>
                <w:kern w:val="0"/>
                <w:lang w:val="zh-CN"/>
              </w:rPr>
            </w:pPr>
            <w:r>
              <w:rPr>
                <w:rFonts w:ascii="宋体" w:hAnsi="宋体" w:hint="eastAsia"/>
              </w:rPr>
              <w:t>相关科室会诊</w:t>
            </w:r>
          </w:p>
          <w:p w:rsidR="004A4FD8" w:rsidRDefault="004A4FD8" w:rsidP="001C1A54">
            <w:pPr>
              <w:rPr>
                <w:rFonts w:ascii="宋体" w:hAnsi="宋体"/>
                <w:kern w:val="0"/>
                <w:lang w:val="zh-CN"/>
              </w:rPr>
            </w:pPr>
          </w:p>
        </w:tc>
        <w:tc>
          <w:tcPr>
            <w:tcW w:w="3350" w:type="dxa"/>
            <w:tcBorders>
              <w:top w:val="single" w:sz="8" w:space="0" w:color="auto"/>
              <w:left w:val="single" w:sz="8" w:space="0" w:color="auto"/>
              <w:bottom w:val="single" w:sz="8" w:space="0" w:color="auto"/>
              <w:right w:val="single" w:sz="8" w:space="0" w:color="auto"/>
            </w:tcBorders>
          </w:tcPr>
          <w:p w:rsidR="004A4FD8" w:rsidRDefault="004A4FD8" w:rsidP="001C1A54">
            <w:pPr>
              <w:rPr>
                <w:rFonts w:ascii="宋体" w:hAnsi="宋体"/>
                <w:b/>
                <w:bCs/>
              </w:rPr>
            </w:pPr>
            <w:r>
              <w:rPr>
                <w:rFonts w:ascii="宋体" w:hAnsi="宋体" w:hint="eastAsia"/>
                <w:b/>
                <w:bCs/>
              </w:rPr>
              <w:t>长期医嘱：</w:t>
            </w:r>
          </w:p>
          <w:p w:rsidR="004A4FD8" w:rsidRDefault="004A4FD8" w:rsidP="001C1A54">
            <w:pPr>
              <w:rPr>
                <w:rFonts w:ascii="宋体" w:hAnsi="宋体"/>
              </w:rPr>
            </w:pPr>
            <w:r>
              <w:rPr>
                <w:rFonts w:ascii="宋体" w:hAnsi="宋体" w:hint="eastAsia"/>
              </w:rPr>
              <w:t>神经内科疾病护理常规</w:t>
            </w:r>
          </w:p>
          <w:p w:rsidR="004A4FD8" w:rsidRDefault="004A4FD8" w:rsidP="001C1A54">
            <w:pPr>
              <w:rPr>
                <w:rFonts w:ascii="宋体" w:hAnsi="宋体"/>
              </w:rPr>
            </w:pPr>
            <w:r>
              <w:rPr>
                <w:rFonts w:ascii="宋体" w:hAnsi="宋体" w:hint="eastAsia"/>
              </w:rPr>
              <w:t>一级护理</w:t>
            </w:r>
          </w:p>
          <w:p w:rsidR="004A4FD8" w:rsidRDefault="004A4FD8" w:rsidP="001C1A54">
            <w:pPr>
              <w:rPr>
                <w:rFonts w:ascii="宋体" w:hAnsi="宋体"/>
              </w:rPr>
            </w:pPr>
            <w:r>
              <w:rPr>
                <w:rFonts w:ascii="宋体" w:hAnsi="宋体" w:hint="eastAsia"/>
              </w:rPr>
              <w:t>饮食</w:t>
            </w:r>
          </w:p>
          <w:p w:rsidR="004A4FD8" w:rsidRDefault="004A4FD8" w:rsidP="001C1A54">
            <w:pPr>
              <w:rPr>
                <w:rFonts w:ascii="宋体" w:hAnsi="宋体"/>
              </w:rPr>
            </w:pPr>
            <w:r>
              <w:rPr>
                <w:rFonts w:ascii="宋体" w:hAnsi="宋体" w:hint="eastAsia"/>
              </w:rPr>
              <w:t>既往基础用药</w:t>
            </w:r>
          </w:p>
          <w:p w:rsidR="004A4FD8" w:rsidRDefault="004A4FD8" w:rsidP="001C1A54">
            <w:pPr>
              <w:rPr>
                <w:rFonts w:ascii="宋体" w:hAnsi="宋体"/>
                <w:b/>
                <w:bCs/>
              </w:rPr>
            </w:pPr>
            <w:r>
              <w:rPr>
                <w:rFonts w:ascii="宋体" w:hAnsi="宋体" w:hint="eastAsia"/>
              </w:rPr>
              <w:t>抗凝药物或抗血小板药</w:t>
            </w:r>
          </w:p>
          <w:p w:rsidR="004A4FD8" w:rsidRDefault="004A4FD8" w:rsidP="001C1A54">
            <w:pPr>
              <w:rPr>
                <w:rFonts w:ascii="宋体" w:hAnsi="宋体"/>
                <w:b/>
                <w:bCs/>
              </w:rPr>
            </w:pPr>
            <w:r>
              <w:rPr>
                <w:rFonts w:ascii="宋体" w:hAnsi="宋体" w:hint="eastAsia"/>
                <w:b/>
                <w:bCs/>
              </w:rPr>
              <w:t>临时医嘱：</w:t>
            </w:r>
          </w:p>
          <w:p w:rsidR="004A4FD8" w:rsidRDefault="004A4FD8" w:rsidP="001C1A54">
            <w:pPr>
              <w:rPr>
                <w:rFonts w:ascii="宋体" w:hAnsi="宋体"/>
              </w:rPr>
            </w:pPr>
            <w:r>
              <w:rPr>
                <w:rFonts w:ascii="宋体" w:hAnsi="宋体" w:hint="eastAsia"/>
                <w:kern w:val="0"/>
                <w:lang w:val="zh-CN"/>
              </w:rPr>
              <w:t>必要</w:t>
            </w:r>
            <w:r>
              <w:rPr>
                <w:rFonts w:ascii="宋体" w:hAnsi="宋体" w:hint="eastAsia"/>
              </w:rPr>
              <w:t>时复查异常的检查</w:t>
            </w:r>
          </w:p>
          <w:p w:rsidR="004A4FD8" w:rsidRDefault="004A4FD8" w:rsidP="001C1A54">
            <w:pPr>
              <w:rPr>
                <w:rFonts w:ascii="宋体" w:hAnsi="宋体"/>
              </w:rPr>
            </w:pPr>
            <w:r>
              <w:rPr>
                <w:rFonts w:ascii="宋体" w:hAnsi="宋体" w:hint="eastAsia"/>
              </w:rPr>
              <w:t>如果使用华法令，每日测PT/INR，若使用普通肝素，每日监测APTT</w:t>
            </w:r>
          </w:p>
          <w:p w:rsidR="004A4FD8" w:rsidRDefault="004A4FD8" w:rsidP="001C1A54">
            <w:pPr>
              <w:rPr>
                <w:rFonts w:ascii="宋体" w:hAnsi="宋体"/>
              </w:rPr>
            </w:pPr>
            <w:r>
              <w:rPr>
                <w:rFonts w:ascii="宋体" w:hAnsi="宋体" w:hint="eastAsia"/>
              </w:rPr>
              <w:t>依据病情需要下达</w:t>
            </w:r>
          </w:p>
          <w:p w:rsidR="004A4FD8" w:rsidRDefault="004A4FD8" w:rsidP="001C1A54">
            <w:pPr>
              <w:rPr>
                <w:rFonts w:ascii="宋体" w:hAnsi="宋体"/>
              </w:rPr>
            </w:pPr>
          </w:p>
        </w:tc>
      </w:tr>
      <w:tr w:rsidR="004A4FD8" w:rsidTr="001C1A54">
        <w:trPr>
          <w:cantSplit/>
          <w:trHeight w:val="1154"/>
          <w:jc w:val="center"/>
        </w:trPr>
        <w:tc>
          <w:tcPr>
            <w:tcW w:w="722" w:type="dxa"/>
            <w:tcBorders>
              <w:top w:val="single" w:sz="8" w:space="0" w:color="auto"/>
              <w:left w:val="single" w:sz="8" w:space="0" w:color="auto"/>
              <w:bottom w:val="single" w:sz="8" w:space="0" w:color="auto"/>
              <w:right w:val="single" w:sz="8" w:space="0" w:color="auto"/>
            </w:tcBorders>
            <w:vAlign w:val="center"/>
          </w:tcPr>
          <w:p w:rsidR="004A4FD8" w:rsidRDefault="004A4FD8" w:rsidP="001C1A54">
            <w:pPr>
              <w:rPr>
                <w:rFonts w:ascii="黑体" w:eastAsia="黑体" w:hAnsi="宋体"/>
              </w:rPr>
            </w:pPr>
            <w:r>
              <w:rPr>
                <w:rFonts w:ascii="黑体" w:eastAsia="黑体" w:hAnsi="宋体" w:hint="eastAsia"/>
              </w:rPr>
              <w:t>主要</w:t>
            </w:r>
          </w:p>
          <w:p w:rsidR="004A4FD8" w:rsidRDefault="004A4FD8" w:rsidP="001C1A54">
            <w:pPr>
              <w:rPr>
                <w:rFonts w:ascii="黑体" w:eastAsia="黑体" w:hAnsi="宋体"/>
              </w:rPr>
            </w:pPr>
            <w:r>
              <w:rPr>
                <w:rFonts w:ascii="黑体" w:eastAsia="黑体" w:hAnsi="宋体" w:hint="eastAsia"/>
              </w:rPr>
              <w:t>护理</w:t>
            </w:r>
          </w:p>
          <w:p w:rsidR="004A4FD8" w:rsidRDefault="004A4FD8" w:rsidP="001C1A54">
            <w:pPr>
              <w:rPr>
                <w:rFonts w:ascii="黑体" w:eastAsia="黑体" w:hAnsi="宋体"/>
              </w:rPr>
            </w:pPr>
            <w:r>
              <w:rPr>
                <w:rFonts w:ascii="黑体" w:eastAsia="黑体" w:hAnsi="宋体" w:hint="eastAsia"/>
              </w:rPr>
              <w:t>工作</w:t>
            </w:r>
          </w:p>
        </w:tc>
        <w:tc>
          <w:tcPr>
            <w:tcW w:w="3009" w:type="dxa"/>
            <w:tcBorders>
              <w:top w:val="single" w:sz="8" w:space="0" w:color="auto"/>
              <w:left w:val="single" w:sz="8" w:space="0" w:color="auto"/>
              <w:bottom w:val="single" w:sz="8" w:space="0" w:color="auto"/>
              <w:right w:val="single" w:sz="8" w:space="0" w:color="auto"/>
            </w:tcBorders>
          </w:tcPr>
          <w:p w:rsidR="004A4FD8" w:rsidRDefault="004A4FD8" w:rsidP="001C1A54">
            <w:pPr>
              <w:rPr>
                <w:rFonts w:ascii="宋体" w:hAnsi="宋体"/>
              </w:rPr>
            </w:pPr>
            <w:r>
              <w:rPr>
                <w:rFonts w:ascii="宋体" w:hAnsi="宋体" w:hint="eastAsia"/>
              </w:rPr>
              <w:t>入院宣教及护理评估</w:t>
            </w:r>
          </w:p>
          <w:p w:rsidR="004A4FD8" w:rsidRDefault="004A4FD8" w:rsidP="001C1A54">
            <w:pPr>
              <w:rPr>
                <w:rFonts w:ascii="宋体" w:hAnsi="宋体"/>
              </w:rPr>
            </w:pPr>
            <w:r>
              <w:rPr>
                <w:rFonts w:ascii="宋体" w:hAnsi="宋体" w:hint="eastAsia"/>
              </w:rPr>
              <w:t>正确执行医嘱</w:t>
            </w:r>
          </w:p>
          <w:p w:rsidR="004A4FD8" w:rsidRDefault="004A4FD8" w:rsidP="001C1A54">
            <w:pPr>
              <w:rPr>
                <w:rFonts w:ascii="宋体" w:hAnsi="宋体"/>
              </w:rPr>
            </w:pPr>
            <w:r>
              <w:rPr>
                <w:rFonts w:ascii="宋体" w:hAnsi="宋体" w:hint="eastAsia"/>
              </w:rPr>
              <w:t>观察患者病情变化</w:t>
            </w:r>
          </w:p>
        </w:tc>
        <w:tc>
          <w:tcPr>
            <w:tcW w:w="3193" w:type="dxa"/>
            <w:tcBorders>
              <w:top w:val="single" w:sz="8" w:space="0" w:color="auto"/>
              <w:left w:val="single" w:sz="8" w:space="0" w:color="auto"/>
              <w:bottom w:val="single" w:sz="8" w:space="0" w:color="auto"/>
              <w:right w:val="single" w:sz="8" w:space="0" w:color="auto"/>
            </w:tcBorders>
          </w:tcPr>
          <w:p w:rsidR="004A4FD8" w:rsidRDefault="004A4FD8" w:rsidP="001C1A54">
            <w:pPr>
              <w:rPr>
                <w:rFonts w:ascii="宋体" w:hAnsi="宋体"/>
              </w:rPr>
            </w:pPr>
            <w:r>
              <w:rPr>
                <w:rFonts w:ascii="宋体" w:hAnsi="宋体" w:hint="eastAsia"/>
              </w:rPr>
              <w:t>正确执行医嘱</w:t>
            </w:r>
          </w:p>
          <w:p w:rsidR="004A4FD8" w:rsidRDefault="004A4FD8" w:rsidP="001C1A54">
            <w:pPr>
              <w:rPr>
                <w:rFonts w:ascii="宋体" w:hAnsi="宋体"/>
              </w:rPr>
            </w:pPr>
            <w:r>
              <w:rPr>
                <w:rFonts w:ascii="宋体" w:hAnsi="宋体" w:hint="eastAsia"/>
              </w:rPr>
              <w:t>观察患者病情变化</w:t>
            </w:r>
          </w:p>
          <w:p w:rsidR="004A4FD8" w:rsidRDefault="004A4FD8" w:rsidP="001C1A54">
            <w:pPr>
              <w:rPr>
                <w:rFonts w:ascii="宋体" w:hAnsi="宋体"/>
              </w:rPr>
            </w:pPr>
          </w:p>
        </w:tc>
        <w:tc>
          <w:tcPr>
            <w:tcW w:w="3350" w:type="dxa"/>
            <w:tcBorders>
              <w:top w:val="single" w:sz="8" w:space="0" w:color="auto"/>
              <w:left w:val="single" w:sz="8" w:space="0" w:color="auto"/>
              <w:bottom w:val="single" w:sz="8" w:space="0" w:color="auto"/>
              <w:right w:val="single" w:sz="8" w:space="0" w:color="auto"/>
            </w:tcBorders>
          </w:tcPr>
          <w:p w:rsidR="004A4FD8" w:rsidRDefault="004A4FD8" w:rsidP="001C1A54">
            <w:pPr>
              <w:rPr>
                <w:rFonts w:ascii="宋体" w:hAnsi="宋体"/>
              </w:rPr>
            </w:pPr>
            <w:r>
              <w:rPr>
                <w:rFonts w:ascii="宋体" w:hAnsi="宋体" w:hint="eastAsia"/>
              </w:rPr>
              <w:t>正确执行医嘱</w:t>
            </w:r>
          </w:p>
          <w:p w:rsidR="004A4FD8" w:rsidRDefault="004A4FD8" w:rsidP="001C1A54">
            <w:pPr>
              <w:rPr>
                <w:rFonts w:ascii="宋体" w:hAnsi="宋体"/>
              </w:rPr>
            </w:pPr>
            <w:r>
              <w:rPr>
                <w:rFonts w:ascii="宋体" w:hAnsi="宋体" w:hint="eastAsia"/>
              </w:rPr>
              <w:t>观察患者病情变化</w:t>
            </w:r>
          </w:p>
          <w:p w:rsidR="004A4FD8" w:rsidRDefault="004A4FD8" w:rsidP="001C1A54">
            <w:pPr>
              <w:rPr>
                <w:rFonts w:ascii="宋体" w:hAnsi="宋体"/>
              </w:rPr>
            </w:pPr>
          </w:p>
        </w:tc>
      </w:tr>
      <w:tr w:rsidR="004A4FD8" w:rsidTr="001C1A54">
        <w:trPr>
          <w:jc w:val="center"/>
        </w:trPr>
        <w:tc>
          <w:tcPr>
            <w:tcW w:w="722" w:type="dxa"/>
            <w:tcBorders>
              <w:top w:val="single" w:sz="8" w:space="0" w:color="auto"/>
              <w:left w:val="single" w:sz="8" w:space="0" w:color="auto"/>
              <w:bottom w:val="single" w:sz="8" w:space="0" w:color="auto"/>
              <w:right w:val="single" w:sz="8" w:space="0" w:color="auto"/>
            </w:tcBorders>
          </w:tcPr>
          <w:p w:rsidR="004A4FD8" w:rsidRDefault="002C2FE4" w:rsidP="001C1A54">
            <w:pPr>
              <w:rPr>
                <w:rFonts w:ascii="黑体" w:eastAsia="黑体" w:hAnsi="宋体"/>
                <w:kern w:val="0"/>
              </w:rPr>
            </w:pPr>
            <w:r>
              <w:rPr>
                <w:rFonts w:ascii="黑体" w:eastAsia="黑体" w:hAnsi="宋体" w:hint="eastAsia"/>
                <w:kern w:val="0"/>
              </w:rPr>
              <w:t>退出</w:t>
            </w:r>
          </w:p>
          <w:p w:rsidR="004A4FD8" w:rsidRDefault="004A4FD8" w:rsidP="001C1A54">
            <w:pPr>
              <w:rPr>
                <w:rFonts w:ascii="黑体" w:eastAsia="黑体" w:hAnsi="宋体"/>
                <w:kern w:val="0"/>
              </w:rPr>
            </w:pPr>
            <w:r>
              <w:rPr>
                <w:rFonts w:ascii="黑体" w:eastAsia="黑体" w:hAnsi="宋体" w:hint="eastAsia"/>
                <w:kern w:val="0"/>
              </w:rPr>
              <w:t>变异</w:t>
            </w:r>
          </w:p>
          <w:p w:rsidR="004A4FD8" w:rsidRDefault="004A4FD8" w:rsidP="001C1A54">
            <w:pPr>
              <w:rPr>
                <w:rFonts w:ascii="黑体" w:eastAsia="黑体" w:hAnsi="宋体"/>
              </w:rPr>
            </w:pPr>
            <w:r>
              <w:rPr>
                <w:rFonts w:ascii="黑体" w:eastAsia="黑体" w:hAnsi="宋体" w:hint="eastAsia"/>
                <w:kern w:val="0"/>
              </w:rPr>
              <w:t>记录</w:t>
            </w:r>
          </w:p>
        </w:tc>
        <w:tc>
          <w:tcPr>
            <w:tcW w:w="3009" w:type="dxa"/>
            <w:tcBorders>
              <w:top w:val="single" w:sz="8" w:space="0" w:color="auto"/>
              <w:left w:val="single" w:sz="8" w:space="0" w:color="auto"/>
              <w:bottom w:val="single" w:sz="8" w:space="0" w:color="auto"/>
              <w:right w:val="single" w:sz="8" w:space="0" w:color="auto"/>
            </w:tcBorders>
          </w:tcPr>
          <w:p w:rsidR="004A4FD8" w:rsidRDefault="004A4FD8" w:rsidP="001C1A54">
            <w:pPr>
              <w:rPr>
                <w:rFonts w:ascii="宋体" w:hAnsi="宋体"/>
              </w:rPr>
            </w:pPr>
            <w:r>
              <w:rPr>
                <w:rFonts w:ascii="宋体" w:hAnsi="宋体" w:hint="eastAsia"/>
              </w:rPr>
              <w:t>□无  □有，原因：</w:t>
            </w:r>
          </w:p>
          <w:p w:rsidR="004A4FD8" w:rsidRDefault="004A4FD8" w:rsidP="001C1A54">
            <w:pPr>
              <w:rPr>
                <w:rFonts w:ascii="宋体" w:hAnsi="宋体"/>
                <w:kern w:val="0"/>
              </w:rPr>
            </w:pPr>
            <w:r>
              <w:rPr>
                <w:rFonts w:ascii="宋体" w:hAnsi="宋体" w:hint="eastAsia"/>
                <w:kern w:val="0"/>
              </w:rPr>
              <w:t>1.</w:t>
            </w:r>
          </w:p>
          <w:p w:rsidR="004A4FD8" w:rsidRDefault="004A4FD8" w:rsidP="001C1A54">
            <w:pPr>
              <w:rPr>
                <w:rFonts w:ascii="宋体" w:hAnsi="宋体"/>
              </w:rPr>
            </w:pPr>
            <w:r>
              <w:rPr>
                <w:rFonts w:ascii="宋体" w:hAnsi="宋体" w:hint="eastAsia"/>
                <w:kern w:val="0"/>
              </w:rPr>
              <w:t>2.</w:t>
            </w:r>
          </w:p>
        </w:tc>
        <w:tc>
          <w:tcPr>
            <w:tcW w:w="3193" w:type="dxa"/>
            <w:tcBorders>
              <w:top w:val="single" w:sz="8" w:space="0" w:color="auto"/>
              <w:left w:val="single" w:sz="8" w:space="0" w:color="auto"/>
              <w:bottom w:val="single" w:sz="8" w:space="0" w:color="auto"/>
              <w:right w:val="single" w:sz="8" w:space="0" w:color="auto"/>
            </w:tcBorders>
          </w:tcPr>
          <w:p w:rsidR="004A4FD8" w:rsidRDefault="004A4FD8" w:rsidP="001C1A54">
            <w:pPr>
              <w:rPr>
                <w:rFonts w:ascii="宋体" w:hAnsi="宋体"/>
              </w:rPr>
            </w:pPr>
            <w:r>
              <w:rPr>
                <w:rFonts w:ascii="宋体" w:hAnsi="宋体" w:hint="eastAsia"/>
              </w:rPr>
              <w:t>□无  □有，原因：</w:t>
            </w:r>
          </w:p>
          <w:p w:rsidR="004A4FD8" w:rsidRDefault="004A4FD8" w:rsidP="001C1A54">
            <w:pPr>
              <w:rPr>
                <w:rFonts w:ascii="宋体" w:hAnsi="宋体"/>
                <w:kern w:val="0"/>
              </w:rPr>
            </w:pPr>
            <w:r>
              <w:rPr>
                <w:rFonts w:ascii="宋体" w:hAnsi="宋体" w:hint="eastAsia"/>
                <w:kern w:val="0"/>
              </w:rPr>
              <w:t>1.</w:t>
            </w:r>
          </w:p>
          <w:p w:rsidR="004A4FD8" w:rsidRDefault="004A4FD8" w:rsidP="001C1A54">
            <w:pPr>
              <w:rPr>
                <w:rFonts w:ascii="宋体" w:hAnsi="宋体"/>
                <w:u w:val="single"/>
              </w:rPr>
            </w:pPr>
            <w:r>
              <w:rPr>
                <w:rFonts w:ascii="宋体" w:hAnsi="宋体" w:hint="eastAsia"/>
                <w:kern w:val="0"/>
              </w:rPr>
              <w:t>2.</w:t>
            </w:r>
          </w:p>
        </w:tc>
        <w:tc>
          <w:tcPr>
            <w:tcW w:w="3350" w:type="dxa"/>
            <w:tcBorders>
              <w:top w:val="single" w:sz="8" w:space="0" w:color="auto"/>
              <w:left w:val="single" w:sz="8" w:space="0" w:color="auto"/>
              <w:bottom w:val="single" w:sz="8" w:space="0" w:color="auto"/>
              <w:right w:val="single" w:sz="8" w:space="0" w:color="auto"/>
            </w:tcBorders>
          </w:tcPr>
          <w:p w:rsidR="004A4FD8" w:rsidRDefault="004A4FD8" w:rsidP="001C1A54">
            <w:pPr>
              <w:rPr>
                <w:rFonts w:ascii="宋体" w:hAnsi="宋体"/>
              </w:rPr>
            </w:pPr>
            <w:r>
              <w:rPr>
                <w:rFonts w:ascii="宋体" w:hAnsi="宋体" w:hint="eastAsia"/>
              </w:rPr>
              <w:t>□无  □有，原因：</w:t>
            </w:r>
          </w:p>
          <w:p w:rsidR="004A4FD8" w:rsidRDefault="004A4FD8" w:rsidP="001C1A54">
            <w:pPr>
              <w:rPr>
                <w:rFonts w:ascii="宋体" w:hAnsi="宋体"/>
                <w:kern w:val="0"/>
              </w:rPr>
            </w:pPr>
            <w:r>
              <w:rPr>
                <w:rFonts w:ascii="宋体" w:hAnsi="宋体" w:hint="eastAsia"/>
                <w:kern w:val="0"/>
              </w:rPr>
              <w:t>1.</w:t>
            </w:r>
          </w:p>
          <w:p w:rsidR="004A4FD8" w:rsidRDefault="004A4FD8" w:rsidP="001C1A54">
            <w:pPr>
              <w:rPr>
                <w:rFonts w:ascii="宋体" w:hAnsi="宋体"/>
                <w:u w:val="single"/>
              </w:rPr>
            </w:pPr>
            <w:r>
              <w:rPr>
                <w:rFonts w:ascii="宋体" w:hAnsi="宋体" w:hint="eastAsia"/>
                <w:kern w:val="0"/>
              </w:rPr>
              <w:t>2.</w:t>
            </w:r>
          </w:p>
        </w:tc>
      </w:tr>
      <w:tr w:rsidR="004A4FD8" w:rsidTr="001C1A54">
        <w:trPr>
          <w:trHeight w:val="640"/>
          <w:jc w:val="center"/>
        </w:trPr>
        <w:tc>
          <w:tcPr>
            <w:tcW w:w="722" w:type="dxa"/>
            <w:tcBorders>
              <w:top w:val="single" w:sz="8" w:space="0" w:color="auto"/>
              <w:left w:val="single" w:sz="8" w:space="0" w:color="auto"/>
              <w:bottom w:val="single" w:sz="8" w:space="0" w:color="auto"/>
              <w:right w:val="single" w:sz="8" w:space="0" w:color="auto"/>
            </w:tcBorders>
          </w:tcPr>
          <w:p w:rsidR="004A4FD8" w:rsidRDefault="004A4FD8" w:rsidP="001C1A54">
            <w:pPr>
              <w:rPr>
                <w:rFonts w:ascii="黑体" w:eastAsia="黑体" w:hAnsi="宋体"/>
              </w:rPr>
            </w:pPr>
            <w:r>
              <w:rPr>
                <w:rFonts w:ascii="黑体" w:eastAsia="黑体" w:hAnsi="宋体" w:hint="eastAsia"/>
              </w:rPr>
              <w:t>护士</w:t>
            </w:r>
          </w:p>
          <w:p w:rsidR="004A4FD8" w:rsidRDefault="004A4FD8" w:rsidP="001C1A54">
            <w:pPr>
              <w:rPr>
                <w:rFonts w:ascii="黑体" w:eastAsia="黑体" w:hAnsi="宋体"/>
              </w:rPr>
            </w:pPr>
            <w:r>
              <w:rPr>
                <w:rFonts w:ascii="黑体" w:eastAsia="黑体" w:hAnsi="宋体" w:hint="eastAsia"/>
              </w:rPr>
              <w:t>签名</w:t>
            </w:r>
          </w:p>
        </w:tc>
        <w:tc>
          <w:tcPr>
            <w:tcW w:w="3009" w:type="dxa"/>
            <w:tcBorders>
              <w:top w:val="single" w:sz="8" w:space="0" w:color="auto"/>
              <w:left w:val="single" w:sz="8" w:space="0" w:color="auto"/>
              <w:bottom w:val="single" w:sz="8" w:space="0" w:color="auto"/>
              <w:right w:val="single" w:sz="8" w:space="0" w:color="auto"/>
            </w:tcBorders>
          </w:tcPr>
          <w:p w:rsidR="004A4FD8" w:rsidRDefault="004A4FD8" w:rsidP="001C1A54">
            <w:pPr>
              <w:rPr>
                <w:rFonts w:ascii="宋体" w:hAnsi="宋体"/>
              </w:rPr>
            </w:pPr>
          </w:p>
        </w:tc>
        <w:tc>
          <w:tcPr>
            <w:tcW w:w="3193" w:type="dxa"/>
            <w:tcBorders>
              <w:top w:val="single" w:sz="8" w:space="0" w:color="auto"/>
              <w:left w:val="single" w:sz="8" w:space="0" w:color="auto"/>
              <w:bottom w:val="single" w:sz="8" w:space="0" w:color="auto"/>
              <w:right w:val="single" w:sz="8" w:space="0" w:color="auto"/>
            </w:tcBorders>
          </w:tcPr>
          <w:p w:rsidR="004A4FD8" w:rsidRDefault="004A4FD8" w:rsidP="001C1A54">
            <w:pPr>
              <w:rPr>
                <w:rFonts w:ascii="宋体" w:hAnsi="宋体"/>
              </w:rPr>
            </w:pPr>
          </w:p>
        </w:tc>
        <w:tc>
          <w:tcPr>
            <w:tcW w:w="3350" w:type="dxa"/>
            <w:tcBorders>
              <w:top w:val="single" w:sz="8" w:space="0" w:color="auto"/>
              <w:left w:val="single" w:sz="8" w:space="0" w:color="auto"/>
              <w:bottom w:val="single" w:sz="8" w:space="0" w:color="auto"/>
              <w:right w:val="single" w:sz="8" w:space="0" w:color="auto"/>
            </w:tcBorders>
          </w:tcPr>
          <w:p w:rsidR="004A4FD8" w:rsidRDefault="004A4FD8" w:rsidP="001C1A54">
            <w:pPr>
              <w:rPr>
                <w:rFonts w:ascii="宋体" w:hAnsi="宋体"/>
              </w:rPr>
            </w:pPr>
          </w:p>
        </w:tc>
      </w:tr>
      <w:tr w:rsidR="004A4FD8" w:rsidTr="001C1A54">
        <w:trPr>
          <w:trHeight w:val="416"/>
          <w:jc w:val="center"/>
        </w:trPr>
        <w:tc>
          <w:tcPr>
            <w:tcW w:w="722" w:type="dxa"/>
            <w:tcBorders>
              <w:top w:val="single" w:sz="8" w:space="0" w:color="auto"/>
              <w:left w:val="single" w:sz="8" w:space="0" w:color="auto"/>
              <w:bottom w:val="single" w:sz="8" w:space="0" w:color="auto"/>
              <w:right w:val="single" w:sz="8" w:space="0" w:color="auto"/>
            </w:tcBorders>
          </w:tcPr>
          <w:p w:rsidR="004A4FD8" w:rsidRDefault="004A4FD8" w:rsidP="001C1A54">
            <w:pPr>
              <w:rPr>
                <w:rFonts w:ascii="黑体" w:eastAsia="黑体" w:hAnsi="宋体"/>
              </w:rPr>
            </w:pPr>
            <w:r>
              <w:rPr>
                <w:rFonts w:ascii="黑体" w:eastAsia="黑体" w:hAnsi="宋体" w:hint="eastAsia"/>
              </w:rPr>
              <w:t>医师</w:t>
            </w:r>
          </w:p>
          <w:p w:rsidR="004A4FD8" w:rsidRDefault="004A4FD8" w:rsidP="001C1A54">
            <w:pPr>
              <w:rPr>
                <w:rFonts w:ascii="黑体" w:eastAsia="黑体" w:hAnsi="宋体"/>
              </w:rPr>
            </w:pPr>
            <w:r>
              <w:rPr>
                <w:rFonts w:ascii="黑体" w:eastAsia="黑体" w:hAnsi="宋体" w:hint="eastAsia"/>
              </w:rPr>
              <w:t>签名</w:t>
            </w:r>
          </w:p>
        </w:tc>
        <w:tc>
          <w:tcPr>
            <w:tcW w:w="3009" w:type="dxa"/>
            <w:tcBorders>
              <w:top w:val="single" w:sz="8" w:space="0" w:color="auto"/>
              <w:left w:val="single" w:sz="8" w:space="0" w:color="auto"/>
              <w:bottom w:val="single" w:sz="8" w:space="0" w:color="auto"/>
              <w:right w:val="single" w:sz="8" w:space="0" w:color="auto"/>
            </w:tcBorders>
          </w:tcPr>
          <w:p w:rsidR="004A4FD8" w:rsidRDefault="004A4FD8" w:rsidP="001C1A54">
            <w:pPr>
              <w:rPr>
                <w:rFonts w:ascii="宋体" w:hAnsi="宋体"/>
              </w:rPr>
            </w:pPr>
          </w:p>
        </w:tc>
        <w:tc>
          <w:tcPr>
            <w:tcW w:w="3193" w:type="dxa"/>
            <w:tcBorders>
              <w:top w:val="single" w:sz="8" w:space="0" w:color="auto"/>
              <w:left w:val="single" w:sz="8" w:space="0" w:color="auto"/>
              <w:bottom w:val="single" w:sz="8" w:space="0" w:color="auto"/>
              <w:right w:val="single" w:sz="8" w:space="0" w:color="auto"/>
            </w:tcBorders>
          </w:tcPr>
          <w:p w:rsidR="004A4FD8" w:rsidRDefault="004A4FD8" w:rsidP="001C1A54">
            <w:pPr>
              <w:rPr>
                <w:rFonts w:ascii="宋体" w:hAnsi="宋体"/>
              </w:rPr>
            </w:pPr>
          </w:p>
        </w:tc>
        <w:tc>
          <w:tcPr>
            <w:tcW w:w="3350" w:type="dxa"/>
            <w:tcBorders>
              <w:top w:val="single" w:sz="8" w:space="0" w:color="auto"/>
              <w:left w:val="single" w:sz="8" w:space="0" w:color="auto"/>
              <w:bottom w:val="single" w:sz="8" w:space="0" w:color="auto"/>
              <w:right w:val="single" w:sz="8" w:space="0" w:color="auto"/>
            </w:tcBorders>
          </w:tcPr>
          <w:p w:rsidR="004A4FD8" w:rsidRDefault="004A4FD8" w:rsidP="001C1A54">
            <w:pPr>
              <w:rPr>
                <w:rFonts w:ascii="宋体" w:hAnsi="宋体"/>
              </w:rPr>
            </w:pPr>
          </w:p>
        </w:tc>
      </w:tr>
    </w:tbl>
    <w:p w:rsidR="004A4FD8" w:rsidRDefault="004A4FD8" w:rsidP="004A4FD8"/>
    <w:p w:rsidR="004A4FD8" w:rsidRDefault="004A4FD8" w:rsidP="004A4FD8"/>
    <w:p w:rsidR="004A4FD8" w:rsidRDefault="004A4FD8" w:rsidP="004A4FD8"/>
    <w:p w:rsidR="004A4FD8" w:rsidRDefault="004A4FD8" w:rsidP="004A4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0"/>
        <w:gridCol w:w="2914"/>
        <w:gridCol w:w="3060"/>
        <w:gridCol w:w="2700"/>
      </w:tblGrid>
      <w:tr w:rsidR="004A4FD8" w:rsidTr="001C1A54">
        <w:trPr>
          <w:trHeight w:val="625"/>
          <w:jc w:val="center"/>
        </w:trPr>
        <w:tc>
          <w:tcPr>
            <w:tcW w:w="770" w:type="dxa"/>
            <w:tcBorders>
              <w:top w:val="double" w:sz="4" w:space="0" w:color="auto"/>
              <w:left w:val="double" w:sz="4" w:space="0" w:color="auto"/>
              <w:bottom w:val="double" w:sz="4" w:space="0" w:color="auto"/>
              <w:right w:val="double" w:sz="4" w:space="0" w:color="auto"/>
            </w:tcBorders>
            <w:vAlign w:val="center"/>
          </w:tcPr>
          <w:p w:rsidR="004A4FD8" w:rsidRDefault="004A4FD8" w:rsidP="001C1A54">
            <w:pPr>
              <w:rPr>
                <w:rFonts w:ascii="黑体" w:eastAsia="黑体" w:hAnsi="宋体"/>
              </w:rPr>
            </w:pPr>
            <w:r>
              <w:rPr>
                <w:rFonts w:ascii="黑体" w:eastAsia="黑体" w:hAnsi="宋体" w:hint="eastAsia"/>
              </w:rPr>
              <w:t>时间</w:t>
            </w:r>
          </w:p>
        </w:tc>
        <w:tc>
          <w:tcPr>
            <w:tcW w:w="2914" w:type="dxa"/>
            <w:tcBorders>
              <w:top w:val="double" w:sz="4" w:space="0" w:color="auto"/>
              <w:left w:val="double" w:sz="4" w:space="0" w:color="auto"/>
              <w:bottom w:val="double" w:sz="4" w:space="0" w:color="auto"/>
              <w:right w:val="double" w:sz="4" w:space="0" w:color="auto"/>
            </w:tcBorders>
            <w:vAlign w:val="center"/>
          </w:tcPr>
          <w:p w:rsidR="004A4FD8" w:rsidRDefault="004A4FD8" w:rsidP="001C1A54">
            <w:pPr>
              <w:rPr>
                <w:rFonts w:ascii="黑体" w:eastAsia="黑体" w:hAnsi="宋体"/>
              </w:rPr>
            </w:pPr>
            <w:r>
              <w:rPr>
                <w:rFonts w:ascii="黑体" w:eastAsia="黑体" w:hAnsi="宋体" w:hint="eastAsia"/>
              </w:rPr>
              <w:t>住院第4-12天</w:t>
            </w:r>
          </w:p>
        </w:tc>
        <w:tc>
          <w:tcPr>
            <w:tcW w:w="3060" w:type="dxa"/>
            <w:tcBorders>
              <w:top w:val="double" w:sz="4" w:space="0" w:color="auto"/>
              <w:left w:val="double" w:sz="4" w:space="0" w:color="auto"/>
              <w:bottom w:val="double" w:sz="4" w:space="0" w:color="auto"/>
              <w:right w:val="double" w:sz="4" w:space="0" w:color="auto"/>
            </w:tcBorders>
            <w:vAlign w:val="center"/>
          </w:tcPr>
          <w:p w:rsidR="004A4FD8" w:rsidRDefault="004A4FD8" w:rsidP="001C1A54">
            <w:pPr>
              <w:rPr>
                <w:rFonts w:ascii="黑体" w:eastAsia="黑体" w:hAnsi="宋体"/>
              </w:rPr>
            </w:pPr>
            <w:r>
              <w:rPr>
                <w:rFonts w:ascii="黑体" w:eastAsia="黑体" w:hAnsi="宋体" w:hint="eastAsia"/>
              </w:rPr>
              <w:t>住院第8-13天</w:t>
            </w:r>
          </w:p>
        </w:tc>
        <w:tc>
          <w:tcPr>
            <w:tcW w:w="2700" w:type="dxa"/>
            <w:tcBorders>
              <w:top w:val="double" w:sz="4" w:space="0" w:color="auto"/>
              <w:left w:val="double" w:sz="4" w:space="0" w:color="auto"/>
              <w:bottom w:val="double" w:sz="4" w:space="0" w:color="auto"/>
              <w:right w:val="double" w:sz="4" w:space="0" w:color="auto"/>
            </w:tcBorders>
            <w:vAlign w:val="center"/>
          </w:tcPr>
          <w:p w:rsidR="004A4FD8" w:rsidRDefault="004A4FD8" w:rsidP="001C1A54">
            <w:pPr>
              <w:rPr>
                <w:rFonts w:ascii="黑体" w:eastAsia="黑体" w:hAnsi="宋体"/>
              </w:rPr>
            </w:pPr>
            <w:r>
              <w:rPr>
                <w:rFonts w:ascii="黑体" w:eastAsia="黑体" w:hAnsi="宋体" w:hint="eastAsia"/>
              </w:rPr>
              <w:t>住院第9-14天</w:t>
            </w:r>
          </w:p>
          <w:p w:rsidR="004A4FD8" w:rsidRDefault="004A4FD8" w:rsidP="001C1A54">
            <w:pPr>
              <w:rPr>
                <w:rFonts w:ascii="黑体" w:eastAsia="黑体" w:hAnsi="宋体"/>
              </w:rPr>
            </w:pPr>
            <w:r>
              <w:rPr>
                <w:rFonts w:ascii="黑体" w:eastAsia="黑体" w:hAnsi="宋体" w:hint="eastAsia"/>
              </w:rPr>
              <w:t>（出院日）</w:t>
            </w:r>
          </w:p>
        </w:tc>
      </w:tr>
      <w:tr w:rsidR="004A4FD8" w:rsidTr="001C1A54">
        <w:trPr>
          <w:trHeight w:val="625"/>
          <w:jc w:val="center"/>
        </w:trPr>
        <w:tc>
          <w:tcPr>
            <w:tcW w:w="770" w:type="dxa"/>
            <w:tcBorders>
              <w:top w:val="double" w:sz="4" w:space="0" w:color="auto"/>
              <w:left w:val="single" w:sz="8" w:space="0" w:color="auto"/>
              <w:bottom w:val="single" w:sz="8" w:space="0" w:color="auto"/>
              <w:right w:val="single" w:sz="8" w:space="0" w:color="auto"/>
            </w:tcBorders>
            <w:vAlign w:val="center"/>
          </w:tcPr>
          <w:p w:rsidR="004A4FD8" w:rsidRDefault="004A4FD8" w:rsidP="001C1A54">
            <w:pPr>
              <w:rPr>
                <w:rFonts w:ascii="黑体" w:eastAsia="黑体" w:hAnsi="宋体"/>
              </w:rPr>
            </w:pPr>
            <w:r>
              <w:rPr>
                <w:rFonts w:ascii="黑体" w:eastAsia="黑体" w:hAnsi="宋体" w:hint="eastAsia"/>
              </w:rPr>
              <w:t>主</w:t>
            </w:r>
          </w:p>
          <w:p w:rsidR="004A4FD8" w:rsidRDefault="004A4FD8" w:rsidP="001C1A54">
            <w:pPr>
              <w:rPr>
                <w:rFonts w:ascii="黑体" w:eastAsia="黑体" w:hAnsi="宋体"/>
              </w:rPr>
            </w:pPr>
            <w:r>
              <w:rPr>
                <w:rFonts w:ascii="黑体" w:eastAsia="黑体" w:hAnsi="宋体" w:hint="eastAsia"/>
              </w:rPr>
              <w:t>要</w:t>
            </w:r>
          </w:p>
          <w:p w:rsidR="004A4FD8" w:rsidRDefault="004A4FD8" w:rsidP="001C1A54">
            <w:pPr>
              <w:rPr>
                <w:rFonts w:ascii="黑体" w:eastAsia="黑体" w:hAnsi="宋体"/>
              </w:rPr>
            </w:pPr>
            <w:proofErr w:type="gramStart"/>
            <w:r>
              <w:rPr>
                <w:rFonts w:ascii="黑体" w:eastAsia="黑体" w:hAnsi="宋体" w:hint="eastAsia"/>
              </w:rPr>
              <w:t>诊</w:t>
            </w:r>
            <w:proofErr w:type="gramEnd"/>
          </w:p>
          <w:p w:rsidR="004A4FD8" w:rsidRDefault="004A4FD8" w:rsidP="001C1A54">
            <w:pPr>
              <w:rPr>
                <w:rFonts w:ascii="黑体" w:eastAsia="黑体" w:hAnsi="宋体"/>
              </w:rPr>
            </w:pPr>
            <w:proofErr w:type="gramStart"/>
            <w:r>
              <w:rPr>
                <w:rFonts w:ascii="黑体" w:eastAsia="黑体" w:hAnsi="宋体" w:hint="eastAsia"/>
              </w:rPr>
              <w:t>疗</w:t>
            </w:r>
            <w:proofErr w:type="gramEnd"/>
          </w:p>
          <w:p w:rsidR="004A4FD8" w:rsidRDefault="004A4FD8" w:rsidP="001C1A54">
            <w:pPr>
              <w:rPr>
                <w:rFonts w:ascii="黑体" w:eastAsia="黑体" w:hAnsi="宋体"/>
              </w:rPr>
            </w:pPr>
            <w:r>
              <w:rPr>
                <w:rFonts w:ascii="黑体" w:eastAsia="黑体" w:hAnsi="宋体" w:hint="eastAsia"/>
              </w:rPr>
              <w:t>工</w:t>
            </w:r>
          </w:p>
          <w:p w:rsidR="004A4FD8" w:rsidRDefault="004A4FD8" w:rsidP="001C1A54">
            <w:pPr>
              <w:rPr>
                <w:rFonts w:ascii="黑体" w:eastAsia="黑体" w:hAnsi="宋体"/>
              </w:rPr>
            </w:pPr>
            <w:r>
              <w:rPr>
                <w:rFonts w:ascii="黑体" w:eastAsia="黑体" w:hAnsi="宋体" w:hint="eastAsia"/>
              </w:rPr>
              <w:t>作</w:t>
            </w:r>
          </w:p>
        </w:tc>
        <w:tc>
          <w:tcPr>
            <w:tcW w:w="2914" w:type="dxa"/>
            <w:tcBorders>
              <w:top w:val="double" w:sz="4" w:space="0" w:color="auto"/>
              <w:left w:val="single" w:sz="8" w:space="0" w:color="auto"/>
              <w:bottom w:val="single" w:sz="8" w:space="0" w:color="auto"/>
              <w:right w:val="single" w:sz="8" w:space="0" w:color="auto"/>
            </w:tcBorders>
          </w:tcPr>
          <w:p w:rsidR="004A4FD8" w:rsidRDefault="004A4FD8" w:rsidP="001C1A54">
            <w:pPr>
              <w:rPr>
                <w:rFonts w:ascii="宋体" w:hAnsi="宋体"/>
              </w:rPr>
            </w:pPr>
            <w:r>
              <w:rPr>
                <w:rFonts w:ascii="宋体" w:hAnsi="宋体" w:hint="eastAsia"/>
              </w:rPr>
              <w:t>各级医生查房</w:t>
            </w:r>
          </w:p>
          <w:p w:rsidR="004A4FD8" w:rsidRDefault="004A4FD8" w:rsidP="001C1A54">
            <w:pPr>
              <w:rPr>
                <w:rFonts w:ascii="宋体" w:hAnsi="宋体"/>
              </w:rPr>
            </w:pPr>
            <w:r>
              <w:rPr>
                <w:rFonts w:ascii="宋体" w:hAnsi="宋体" w:hint="eastAsia"/>
              </w:rPr>
              <w:t>评估辅助检查结果</w:t>
            </w:r>
          </w:p>
          <w:p w:rsidR="004A4FD8" w:rsidRDefault="004A4FD8" w:rsidP="001C1A54">
            <w:pPr>
              <w:rPr>
                <w:rFonts w:ascii="宋体" w:hAnsi="宋体"/>
              </w:rPr>
            </w:pPr>
            <w:r>
              <w:rPr>
                <w:rFonts w:ascii="宋体" w:hAnsi="宋体" w:hint="eastAsia"/>
              </w:rPr>
              <w:t>评价神经功能状态</w:t>
            </w:r>
          </w:p>
          <w:p w:rsidR="004A4FD8" w:rsidRDefault="004A4FD8" w:rsidP="001C1A54">
            <w:pPr>
              <w:rPr>
                <w:rFonts w:ascii="宋体" w:hAnsi="宋体"/>
              </w:rPr>
            </w:pPr>
            <w:r>
              <w:rPr>
                <w:rFonts w:ascii="宋体" w:hAnsi="宋体" w:hint="eastAsia"/>
              </w:rPr>
              <w:t>有</w:t>
            </w:r>
            <w:proofErr w:type="gramStart"/>
            <w:r>
              <w:rPr>
                <w:rFonts w:ascii="宋体" w:hAnsi="宋体" w:hint="eastAsia"/>
              </w:rPr>
              <w:t>介入指</w:t>
            </w:r>
            <w:proofErr w:type="gramEnd"/>
            <w:r>
              <w:rPr>
                <w:rFonts w:ascii="宋体" w:hAnsi="宋体" w:hint="eastAsia"/>
              </w:rPr>
              <w:t>征者介入治疗</w:t>
            </w:r>
          </w:p>
          <w:p w:rsidR="004A4FD8" w:rsidRDefault="004A4FD8" w:rsidP="001C1A54">
            <w:pPr>
              <w:rPr>
                <w:rFonts w:ascii="宋体" w:hAnsi="宋体"/>
              </w:rPr>
            </w:pPr>
          </w:p>
          <w:p w:rsidR="004A4FD8" w:rsidRDefault="004A4FD8" w:rsidP="001C1A54">
            <w:pPr>
              <w:rPr>
                <w:rFonts w:ascii="宋体" w:hAnsi="宋体"/>
              </w:rPr>
            </w:pPr>
          </w:p>
          <w:p w:rsidR="004A4FD8" w:rsidRDefault="004A4FD8" w:rsidP="001C1A54">
            <w:pPr>
              <w:rPr>
                <w:rFonts w:ascii="宋体" w:hAnsi="宋体"/>
              </w:rPr>
            </w:pPr>
          </w:p>
        </w:tc>
        <w:tc>
          <w:tcPr>
            <w:tcW w:w="3060" w:type="dxa"/>
            <w:tcBorders>
              <w:top w:val="double" w:sz="4" w:space="0" w:color="auto"/>
              <w:left w:val="single" w:sz="8" w:space="0" w:color="auto"/>
              <w:bottom w:val="single" w:sz="8" w:space="0" w:color="auto"/>
              <w:right w:val="single" w:sz="8" w:space="0" w:color="auto"/>
            </w:tcBorders>
          </w:tcPr>
          <w:p w:rsidR="004A4FD8" w:rsidRDefault="004A4FD8" w:rsidP="001C1A54">
            <w:pPr>
              <w:rPr>
                <w:rFonts w:ascii="宋体" w:hAnsi="宋体"/>
              </w:rPr>
            </w:pPr>
            <w:r>
              <w:rPr>
                <w:rFonts w:ascii="宋体" w:hAnsi="宋体" w:hint="eastAsia"/>
              </w:rPr>
              <w:t>通知患者及其家属明天出院</w:t>
            </w:r>
          </w:p>
          <w:p w:rsidR="004A4FD8" w:rsidRDefault="004A4FD8" w:rsidP="001C1A54">
            <w:pPr>
              <w:rPr>
                <w:rFonts w:ascii="宋体" w:hAnsi="宋体"/>
              </w:rPr>
            </w:pPr>
            <w:r>
              <w:rPr>
                <w:rFonts w:ascii="宋体" w:hAnsi="宋体" w:hint="eastAsia"/>
              </w:rPr>
              <w:t>向患者交待出院后注意事项，预约复诊日期</w:t>
            </w:r>
          </w:p>
          <w:p w:rsidR="004A4FD8" w:rsidRDefault="004A4FD8" w:rsidP="001C1A54">
            <w:pPr>
              <w:rPr>
                <w:rFonts w:ascii="宋体" w:hAnsi="宋体"/>
              </w:rPr>
            </w:pPr>
            <w:r>
              <w:rPr>
                <w:rFonts w:ascii="宋体" w:hAnsi="宋体" w:hint="eastAsia"/>
              </w:rPr>
              <w:t>如果患者不能出院，在病程记录中说明原因和继续治疗的方案</w:t>
            </w:r>
          </w:p>
        </w:tc>
        <w:tc>
          <w:tcPr>
            <w:tcW w:w="2700" w:type="dxa"/>
            <w:tcBorders>
              <w:top w:val="double" w:sz="4" w:space="0" w:color="auto"/>
              <w:left w:val="single" w:sz="8" w:space="0" w:color="auto"/>
              <w:bottom w:val="single" w:sz="8" w:space="0" w:color="auto"/>
              <w:right w:val="single" w:sz="8" w:space="0" w:color="auto"/>
            </w:tcBorders>
          </w:tcPr>
          <w:p w:rsidR="004A4FD8" w:rsidRDefault="004A4FD8" w:rsidP="001C1A54">
            <w:pPr>
              <w:rPr>
                <w:rFonts w:ascii="宋体" w:hAnsi="宋体"/>
              </w:rPr>
            </w:pPr>
            <w:r>
              <w:rPr>
                <w:rFonts w:ascii="宋体" w:hAnsi="宋体" w:hint="eastAsia"/>
              </w:rPr>
              <w:t>再次向患者及家属介绍病出院后注意事项，出院后治疗及家庭保健</w:t>
            </w:r>
          </w:p>
          <w:p w:rsidR="004A4FD8" w:rsidRDefault="004A4FD8" w:rsidP="001C1A54">
            <w:pPr>
              <w:rPr>
                <w:rFonts w:ascii="宋体" w:hAnsi="宋体"/>
              </w:rPr>
            </w:pPr>
            <w:r>
              <w:rPr>
                <w:rFonts w:ascii="宋体" w:hAnsi="宋体" w:hint="eastAsia"/>
              </w:rPr>
              <w:t>患者办理出院手续，出院</w:t>
            </w:r>
          </w:p>
          <w:p w:rsidR="004A4FD8" w:rsidRDefault="004A4FD8" w:rsidP="001C1A54">
            <w:pPr>
              <w:rPr>
                <w:rFonts w:ascii="宋体" w:hAnsi="宋体"/>
              </w:rPr>
            </w:pPr>
          </w:p>
        </w:tc>
      </w:tr>
      <w:tr w:rsidR="004A4FD8" w:rsidTr="001C1A54">
        <w:trPr>
          <w:trHeight w:val="625"/>
          <w:jc w:val="center"/>
        </w:trPr>
        <w:tc>
          <w:tcPr>
            <w:tcW w:w="770" w:type="dxa"/>
            <w:tcBorders>
              <w:top w:val="single" w:sz="8" w:space="0" w:color="auto"/>
              <w:left w:val="single" w:sz="8" w:space="0" w:color="auto"/>
              <w:bottom w:val="single" w:sz="8" w:space="0" w:color="auto"/>
              <w:right w:val="single" w:sz="8" w:space="0" w:color="auto"/>
            </w:tcBorders>
            <w:vAlign w:val="center"/>
          </w:tcPr>
          <w:p w:rsidR="004A4FD8" w:rsidRDefault="004A4FD8" w:rsidP="001C1A54">
            <w:pPr>
              <w:rPr>
                <w:rFonts w:ascii="黑体" w:eastAsia="黑体" w:hAnsi="宋体"/>
              </w:rPr>
            </w:pPr>
            <w:r>
              <w:rPr>
                <w:rFonts w:ascii="黑体" w:eastAsia="黑体" w:hAnsi="宋体" w:hint="eastAsia"/>
              </w:rPr>
              <w:t>重</w:t>
            </w:r>
          </w:p>
          <w:p w:rsidR="004A4FD8" w:rsidRDefault="004A4FD8" w:rsidP="001C1A54">
            <w:pPr>
              <w:rPr>
                <w:rFonts w:ascii="黑体" w:eastAsia="黑体" w:hAnsi="宋体"/>
              </w:rPr>
            </w:pPr>
          </w:p>
          <w:p w:rsidR="004A4FD8" w:rsidRDefault="004A4FD8" w:rsidP="001C1A54">
            <w:pPr>
              <w:rPr>
                <w:rFonts w:ascii="黑体" w:eastAsia="黑体" w:hAnsi="宋体"/>
              </w:rPr>
            </w:pPr>
            <w:r>
              <w:rPr>
                <w:rFonts w:ascii="黑体" w:eastAsia="黑体" w:hAnsi="宋体" w:hint="eastAsia"/>
              </w:rPr>
              <w:t>点</w:t>
            </w:r>
          </w:p>
          <w:p w:rsidR="004A4FD8" w:rsidRDefault="004A4FD8" w:rsidP="001C1A54">
            <w:pPr>
              <w:rPr>
                <w:rFonts w:ascii="黑体" w:eastAsia="黑体" w:hAnsi="宋体"/>
              </w:rPr>
            </w:pPr>
          </w:p>
          <w:p w:rsidR="004A4FD8" w:rsidRDefault="004A4FD8" w:rsidP="001C1A54">
            <w:pPr>
              <w:rPr>
                <w:rFonts w:ascii="黑体" w:eastAsia="黑体" w:hAnsi="宋体"/>
              </w:rPr>
            </w:pPr>
            <w:proofErr w:type="gramStart"/>
            <w:r>
              <w:rPr>
                <w:rFonts w:ascii="黑体" w:eastAsia="黑体" w:hAnsi="宋体" w:hint="eastAsia"/>
              </w:rPr>
              <w:t>医</w:t>
            </w:r>
            <w:proofErr w:type="gramEnd"/>
          </w:p>
          <w:p w:rsidR="004A4FD8" w:rsidRDefault="004A4FD8" w:rsidP="001C1A54">
            <w:pPr>
              <w:rPr>
                <w:rFonts w:ascii="黑体" w:eastAsia="黑体" w:hAnsi="宋体"/>
              </w:rPr>
            </w:pPr>
          </w:p>
          <w:p w:rsidR="004A4FD8" w:rsidRDefault="004A4FD8" w:rsidP="001C1A54">
            <w:pPr>
              <w:rPr>
                <w:rFonts w:ascii="黑体" w:eastAsia="黑体" w:hAnsi="宋体"/>
              </w:rPr>
            </w:pPr>
            <w:proofErr w:type="gramStart"/>
            <w:r>
              <w:rPr>
                <w:rFonts w:ascii="黑体" w:eastAsia="黑体" w:hAnsi="宋体" w:hint="eastAsia"/>
              </w:rPr>
              <w:t>嘱</w:t>
            </w:r>
            <w:proofErr w:type="gramEnd"/>
          </w:p>
        </w:tc>
        <w:tc>
          <w:tcPr>
            <w:tcW w:w="2914" w:type="dxa"/>
            <w:tcBorders>
              <w:top w:val="single" w:sz="8" w:space="0" w:color="auto"/>
              <w:left w:val="single" w:sz="8" w:space="0" w:color="auto"/>
              <w:bottom w:val="single" w:sz="8" w:space="0" w:color="auto"/>
              <w:right w:val="single" w:sz="8" w:space="0" w:color="auto"/>
            </w:tcBorders>
            <w:vAlign w:val="center"/>
          </w:tcPr>
          <w:p w:rsidR="004A4FD8" w:rsidRDefault="004A4FD8" w:rsidP="001C1A54">
            <w:pPr>
              <w:rPr>
                <w:rFonts w:ascii="宋体" w:hAnsi="宋体"/>
                <w:b/>
                <w:bCs/>
              </w:rPr>
            </w:pPr>
            <w:r>
              <w:rPr>
                <w:rFonts w:ascii="宋体" w:hAnsi="宋体" w:hint="eastAsia"/>
                <w:b/>
                <w:bCs/>
              </w:rPr>
              <w:t>长期医嘱：</w:t>
            </w:r>
          </w:p>
          <w:p w:rsidR="004A4FD8" w:rsidRDefault="004A4FD8" w:rsidP="001C1A54">
            <w:pPr>
              <w:rPr>
                <w:rFonts w:ascii="宋体" w:hAnsi="宋体"/>
                <w:b/>
                <w:bCs/>
              </w:rPr>
            </w:pPr>
            <w:r>
              <w:rPr>
                <w:rFonts w:ascii="宋体" w:hAnsi="宋体" w:hint="eastAsia"/>
              </w:rPr>
              <w:t>神经内科疾病护理常规</w:t>
            </w:r>
          </w:p>
          <w:p w:rsidR="004A4FD8" w:rsidRDefault="004A4FD8" w:rsidP="001C1A54">
            <w:pPr>
              <w:rPr>
                <w:rFonts w:ascii="宋体" w:hAnsi="宋体"/>
              </w:rPr>
            </w:pPr>
            <w:proofErr w:type="gramStart"/>
            <w:r>
              <w:rPr>
                <w:rFonts w:ascii="宋体" w:hAnsi="宋体" w:hint="eastAsia"/>
              </w:rPr>
              <w:t>一</w:t>
            </w:r>
            <w:proofErr w:type="gramEnd"/>
            <w:r>
              <w:rPr>
                <w:rFonts w:ascii="宋体" w:hAnsi="宋体" w:hint="eastAsia"/>
              </w:rPr>
              <w:t>-二级护理</w:t>
            </w:r>
          </w:p>
          <w:p w:rsidR="004A4FD8" w:rsidRDefault="004A4FD8" w:rsidP="001C1A54">
            <w:pPr>
              <w:rPr>
                <w:rFonts w:ascii="宋体" w:hAnsi="宋体"/>
              </w:rPr>
            </w:pPr>
            <w:r>
              <w:rPr>
                <w:rFonts w:ascii="宋体" w:hAnsi="宋体" w:hint="eastAsia"/>
              </w:rPr>
              <w:t>饮食</w:t>
            </w:r>
          </w:p>
          <w:p w:rsidR="004A4FD8" w:rsidRDefault="004A4FD8" w:rsidP="001C1A54">
            <w:pPr>
              <w:rPr>
                <w:rFonts w:ascii="宋体" w:hAnsi="宋体"/>
              </w:rPr>
            </w:pPr>
            <w:r>
              <w:rPr>
                <w:rFonts w:ascii="宋体" w:hAnsi="宋体" w:hint="eastAsia"/>
              </w:rPr>
              <w:t>基础疾病用药</w:t>
            </w:r>
          </w:p>
          <w:p w:rsidR="004A4FD8" w:rsidRDefault="004A4FD8" w:rsidP="001C1A54">
            <w:pPr>
              <w:rPr>
                <w:rFonts w:ascii="宋体" w:hAnsi="宋体"/>
              </w:rPr>
            </w:pPr>
            <w:r>
              <w:rPr>
                <w:rFonts w:ascii="宋体" w:hAnsi="宋体" w:hint="eastAsia"/>
              </w:rPr>
              <w:t>依据病情下达</w:t>
            </w:r>
          </w:p>
          <w:p w:rsidR="004A4FD8" w:rsidRDefault="004A4FD8" w:rsidP="001C1A54">
            <w:pPr>
              <w:rPr>
                <w:rFonts w:ascii="宋体" w:hAnsi="宋体"/>
                <w:b/>
                <w:bCs/>
              </w:rPr>
            </w:pPr>
            <w:r>
              <w:rPr>
                <w:rFonts w:ascii="宋体" w:hAnsi="宋体" w:hint="eastAsia"/>
                <w:b/>
                <w:bCs/>
              </w:rPr>
              <w:t>临时医嘱：</w:t>
            </w:r>
          </w:p>
          <w:p w:rsidR="004A4FD8" w:rsidRDefault="004A4FD8" w:rsidP="001C1A54">
            <w:pPr>
              <w:rPr>
                <w:rFonts w:ascii="宋体" w:hAnsi="宋体"/>
              </w:rPr>
            </w:pPr>
            <w:r>
              <w:rPr>
                <w:rFonts w:ascii="宋体" w:hAnsi="宋体" w:hint="eastAsia"/>
              </w:rPr>
              <w:t>异常检查复查</w:t>
            </w:r>
          </w:p>
          <w:p w:rsidR="004A4FD8" w:rsidRDefault="004A4FD8" w:rsidP="001C1A54">
            <w:pPr>
              <w:rPr>
                <w:rFonts w:ascii="宋体" w:hAnsi="宋体"/>
              </w:rPr>
            </w:pPr>
            <w:r>
              <w:rPr>
                <w:rFonts w:ascii="宋体" w:hAnsi="宋体" w:hint="eastAsia"/>
                <w:kern w:val="0"/>
                <w:lang w:val="zh-CN"/>
              </w:rPr>
              <w:t>如果使</w:t>
            </w:r>
            <w:r>
              <w:rPr>
                <w:rFonts w:ascii="宋体" w:hAnsi="宋体" w:hint="eastAsia"/>
              </w:rPr>
              <w:t>用华法令，每日测PT/INR</w:t>
            </w:r>
          </w:p>
          <w:p w:rsidR="004A4FD8" w:rsidRDefault="004A4FD8" w:rsidP="001C1A54">
            <w:pPr>
              <w:rPr>
                <w:rFonts w:ascii="宋体" w:hAnsi="宋体"/>
              </w:rPr>
            </w:pPr>
            <w:r>
              <w:rPr>
                <w:rFonts w:ascii="宋体" w:hAnsi="宋体" w:hint="eastAsia"/>
              </w:rPr>
              <w:t>依据病情需要下达</w:t>
            </w:r>
          </w:p>
          <w:p w:rsidR="004A4FD8" w:rsidRDefault="004A4FD8" w:rsidP="001C1A54">
            <w:pPr>
              <w:rPr>
                <w:rFonts w:ascii="宋体" w:hAnsi="宋体"/>
                <w:kern w:val="0"/>
                <w:lang w:val="zh-CN"/>
              </w:rPr>
            </w:pPr>
          </w:p>
        </w:tc>
        <w:tc>
          <w:tcPr>
            <w:tcW w:w="3060" w:type="dxa"/>
            <w:tcBorders>
              <w:top w:val="single" w:sz="8" w:space="0" w:color="auto"/>
              <w:left w:val="single" w:sz="8" w:space="0" w:color="auto"/>
              <w:bottom w:val="single" w:sz="8" w:space="0" w:color="auto"/>
              <w:right w:val="single" w:sz="8" w:space="0" w:color="auto"/>
            </w:tcBorders>
          </w:tcPr>
          <w:p w:rsidR="004A4FD8" w:rsidRDefault="004A4FD8" w:rsidP="001C1A54">
            <w:pPr>
              <w:rPr>
                <w:rFonts w:ascii="宋体" w:hAnsi="宋体"/>
                <w:b/>
                <w:bCs/>
              </w:rPr>
            </w:pPr>
            <w:r>
              <w:rPr>
                <w:rFonts w:ascii="宋体" w:hAnsi="宋体" w:hint="eastAsia"/>
                <w:b/>
                <w:bCs/>
              </w:rPr>
              <w:t>长期医嘱：</w:t>
            </w:r>
          </w:p>
          <w:p w:rsidR="004A4FD8" w:rsidRDefault="004A4FD8" w:rsidP="001C1A54">
            <w:pPr>
              <w:rPr>
                <w:rFonts w:ascii="宋体" w:hAnsi="宋体"/>
                <w:b/>
                <w:bCs/>
              </w:rPr>
            </w:pPr>
            <w:r>
              <w:rPr>
                <w:rFonts w:ascii="宋体" w:hAnsi="宋体" w:hint="eastAsia"/>
              </w:rPr>
              <w:t>神经内科疾病护理常规</w:t>
            </w:r>
          </w:p>
          <w:p w:rsidR="004A4FD8" w:rsidRDefault="004A4FD8" w:rsidP="001C1A54">
            <w:pPr>
              <w:rPr>
                <w:rFonts w:ascii="宋体" w:hAnsi="宋体"/>
              </w:rPr>
            </w:pPr>
            <w:r>
              <w:rPr>
                <w:rFonts w:ascii="宋体" w:hAnsi="宋体" w:hint="eastAsia"/>
              </w:rPr>
              <w:t>二-三级护理</w:t>
            </w:r>
          </w:p>
          <w:p w:rsidR="004A4FD8" w:rsidRDefault="004A4FD8" w:rsidP="001C1A54">
            <w:pPr>
              <w:rPr>
                <w:rFonts w:ascii="宋体" w:hAnsi="宋体"/>
              </w:rPr>
            </w:pPr>
            <w:r>
              <w:rPr>
                <w:rFonts w:ascii="宋体" w:hAnsi="宋体" w:hint="eastAsia"/>
              </w:rPr>
              <w:t>饮食</w:t>
            </w:r>
          </w:p>
          <w:p w:rsidR="004A4FD8" w:rsidRDefault="004A4FD8" w:rsidP="001C1A54">
            <w:pPr>
              <w:rPr>
                <w:rFonts w:ascii="宋体" w:hAnsi="宋体"/>
              </w:rPr>
            </w:pPr>
            <w:r>
              <w:rPr>
                <w:rFonts w:ascii="宋体" w:hAnsi="宋体" w:hint="eastAsia"/>
              </w:rPr>
              <w:t>基础疾病用药</w:t>
            </w:r>
          </w:p>
          <w:p w:rsidR="004A4FD8" w:rsidRDefault="004A4FD8" w:rsidP="001C1A54">
            <w:pPr>
              <w:rPr>
                <w:rFonts w:ascii="宋体" w:hAnsi="宋体"/>
              </w:rPr>
            </w:pPr>
            <w:r>
              <w:rPr>
                <w:rFonts w:ascii="宋体" w:hAnsi="宋体" w:hint="eastAsia"/>
              </w:rPr>
              <w:t>依据病情下达</w:t>
            </w:r>
          </w:p>
          <w:p w:rsidR="004A4FD8" w:rsidRDefault="004A4FD8" w:rsidP="001C1A54">
            <w:pPr>
              <w:rPr>
                <w:rFonts w:ascii="宋体" w:hAnsi="宋体"/>
                <w:b/>
                <w:bCs/>
              </w:rPr>
            </w:pPr>
            <w:r>
              <w:rPr>
                <w:rFonts w:ascii="宋体" w:hAnsi="宋体" w:hint="eastAsia"/>
                <w:b/>
                <w:bCs/>
              </w:rPr>
              <w:t>临时医嘱：</w:t>
            </w:r>
          </w:p>
          <w:p w:rsidR="004A4FD8" w:rsidRDefault="004A4FD8" w:rsidP="001C1A54">
            <w:pPr>
              <w:rPr>
                <w:rFonts w:ascii="宋体" w:hAnsi="宋体"/>
              </w:rPr>
            </w:pPr>
            <w:r>
              <w:rPr>
                <w:rFonts w:ascii="宋体" w:hAnsi="宋体" w:hint="eastAsia"/>
              </w:rPr>
              <w:t>异常检查复查</w:t>
            </w:r>
          </w:p>
          <w:p w:rsidR="004A4FD8" w:rsidRDefault="004A4FD8" w:rsidP="001C1A54">
            <w:pPr>
              <w:rPr>
                <w:rFonts w:ascii="宋体" w:hAnsi="宋体"/>
              </w:rPr>
            </w:pPr>
            <w:r>
              <w:rPr>
                <w:rFonts w:ascii="宋体" w:hAnsi="宋体" w:hint="eastAsia"/>
              </w:rPr>
              <w:t>明日出院</w:t>
            </w:r>
          </w:p>
          <w:p w:rsidR="004A4FD8" w:rsidRDefault="004A4FD8" w:rsidP="001C1A54">
            <w:pPr>
              <w:rPr>
                <w:rFonts w:ascii="宋体" w:hAnsi="宋体"/>
              </w:rPr>
            </w:pPr>
          </w:p>
        </w:tc>
        <w:tc>
          <w:tcPr>
            <w:tcW w:w="2700" w:type="dxa"/>
            <w:tcBorders>
              <w:top w:val="single" w:sz="8" w:space="0" w:color="auto"/>
              <w:left w:val="single" w:sz="8" w:space="0" w:color="auto"/>
              <w:bottom w:val="single" w:sz="8" w:space="0" w:color="auto"/>
              <w:right w:val="single" w:sz="8" w:space="0" w:color="auto"/>
            </w:tcBorders>
          </w:tcPr>
          <w:p w:rsidR="004A4FD8" w:rsidRDefault="004A4FD8" w:rsidP="001C1A54">
            <w:pPr>
              <w:rPr>
                <w:rFonts w:ascii="宋体" w:hAnsi="宋体"/>
                <w:b/>
                <w:bCs/>
              </w:rPr>
            </w:pPr>
            <w:r>
              <w:rPr>
                <w:rFonts w:ascii="宋体" w:hAnsi="宋体" w:hint="eastAsia"/>
                <w:b/>
                <w:bCs/>
              </w:rPr>
              <w:t>出院医嘱：</w:t>
            </w:r>
          </w:p>
          <w:p w:rsidR="004A4FD8" w:rsidRDefault="004A4FD8" w:rsidP="001C1A54">
            <w:pPr>
              <w:rPr>
                <w:rFonts w:ascii="宋体" w:hAnsi="宋体"/>
              </w:rPr>
            </w:pPr>
            <w:r>
              <w:rPr>
                <w:rFonts w:ascii="宋体" w:hAnsi="宋体" w:hint="eastAsia"/>
              </w:rPr>
              <w:t>通知出院</w:t>
            </w:r>
          </w:p>
          <w:p w:rsidR="004A4FD8" w:rsidRDefault="004A4FD8" w:rsidP="001C1A54">
            <w:pPr>
              <w:rPr>
                <w:rFonts w:ascii="宋体" w:hAnsi="宋体"/>
              </w:rPr>
            </w:pPr>
            <w:r>
              <w:rPr>
                <w:rFonts w:ascii="宋体" w:hAnsi="宋体" w:hint="eastAsia"/>
              </w:rPr>
              <w:t>依据病情给予出院带药及建议</w:t>
            </w:r>
          </w:p>
          <w:p w:rsidR="004A4FD8" w:rsidRDefault="004A4FD8" w:rsidP="001C1A54">
            <w:pPr>
              <w:rPr>
                <w:rFonts w:ascii="宋体" w:hAnsi="宋体"/>
              </w:rPr>
            </w:pPr>
            <w:r>
              <w:rPr>
                <w:rFonts w:ascii="宋体" w:hAnsi="宋体" w:hint="eastAsia"/>
              </w:rPr>
              <w:t>出院带药</w:t>
            </w:r>
          </w:p>
          <w:p w:rsidR="004A4FD8" w:rsidRDefault="004A4FD8" w:rsidP="001C1A54">
            <w:pPr>
              <w:rPr>
                <w:rFonts w:ascii="宋体" w:hAnsi="宋体"/>
              </w:rPr>
            </w:pPr>
          </w:p>
          <w:p w:rsidR="004A4FD8" w:rsidRDefault="004A4FD8" w:rsidP="001C1A54">
            <w:pPr>
              <w:rPr>
                <w:rFonts w:ascii="宋体" w:hAnsi="宋体"/>
              </w:rPr>
            </w:pPr>
          </w:p>
          <w:p w:rsidR="004A4FD8" w:rsidRDefault="004A4FD8" w:rsidP="001C1A54">
            <w:pPr>
              <w:rPr>
                <w:rFonts w:ascii="宋体" w:hAnsi="宋体"/>
              </w:rPr>
            </w:pPr>
          </w:p>
          <w:p w:rsidR="004A4FD8" w:rsidRDefault="004A4FD8" w:rsidP="001C1A54">
            <w:pPr>
              <w:rPr>
                <w:rFonts w:ascii="宋体" w:hAnsi="宋体"/>
              </w:rPr>
            </w:pPr>
          </w:p>
          <w:p w:rsidR="004A4FD8" w:rsidRDefault="004A4FD8" w:rsidP="001C1A54">
            <w:pPr>
              <w:rPr>
                <w:rFonts w:ascii="宋体" w:hAnsi="宋体"/>
              </w:rPr>
            </w:pPr>
          </w:p>
        </w:tc>
      </w:tr>
      <w:tr w:rsidR="004A4FD8" w:rsidTr="001C1A54">
        <w:trPr>
          <w:trHeight w:val="2854"/>
          <w:jc w:val="center"/>
        </w:trPr>
        <w:tc>
          <w:tcPr>
            <w:tcW w:w="770" w:type="dxa"/>
            <w:tcBorders>
              <w:top w:val="single" w:sz="8" w:space="0" w:color="auto"/>
              <w:left w:val="single" w:sz="8" w:space="0" w:color="auto"/>
              <w:bottom w:val="single" w:sz="8" w:space="0" w:color="auto"/>
              <w:right w:val="single" w:sz="8" w:space="0" w:color="auto"/>
            </w:tcBorders>
            <w:vAlign w:val="center"/>
          </w:tcPr>
          <w:p w:rsidR="004A4FD8" w:rsidRDefault="004A4FD8" w:rsidP="001C1A54">
            <w:pPr>
              <w:rPr>
                <w:rFonts w:ascii="黑体" w:eastAsia="黑体" w:hAnsi="宋体"/>
              </w:rPr>
            </w:pPr>
            <w:r>
              <w:rPr>
                <w:rFonts w:ascii="黑体" w:eastAsia="黑体" w:hAnsi="宋体" w:hint="eastAsia"/>
              </w:rPr>
              <w:t>主要</w:t>
            </w:r>
          </w:p>
          <w:p w:rsidR="004A4FD8" w:rsidRDefault="004A4FD8" w:rsidP="001C1A54">
            <w:pPr>
              <w:rPr>
                <w:rFonts w:ascii="黑体" w:eastAsia="黑体" w:hAnsi="宋体"/>
              </w:rPr>
            </w:pPr>
            <w:r>
              <w:rPr>
                <w:rFonts w:ascii="黑体" w:eastAsia="黑体" w:hAnsi="宋体" w:hint="eastAsia"/>
              </w:rPr>
              <w:t>护理</w:t>
            </w:r>
          </w:p>
          <w:p w:rsidR="004A4FD8" w:rsidRDefault="004A4FD8" w:rsidP="001C1A54">
            <w:pPr>
              <w:rPr>
                <w:rFonts w:ascii="黑体" w:eastAsia="黑体" w:hAnsi="宋体"/>
              </w:rPr>
            </w:pPr>
            <w:r>
              <w:rPr>
                <w:rFonts w:ascii="黑体" w:eastAsia="黑体" w:hAnsi="宋体" w:hint="eastAsia"/>
              </w:rPr>
              <w:t>工作</w:t>
            </w:r>
          </w:p>
        </w:tc>
        <w:tc>
          <w:tcPr>
            <w:tcW w:w="2914" w:type="dxa"/>
            <w:tcBorders>
              <w:top w:val="single" w:sz="8" w:space="0" w:color="auto"/>
              <w:left w:val="single" w:sz="8" w:space="0" w:color="auto"/>
              <w:bottom w:val="single" w:sz="8" w:space="0" w:color="auto"/>
              <w:right w:val="single" w:sz="8" w:space="0" w:color="auto"/>
            </w:tcBorders>
          </w:tcPr>
          <w:p w:rsidR="004A4FD8" w:rsidRDefault="004A4FD8" w:rsidP="001C1A54">
            <w:pPr>
              <w:rPr>
                <w:rFonts w:ascii="宋体" w:hAnsi="宋体"/>
              </w:rPr>
            </w:pPr>
            <w:r>
              <w:rPr>
                <w:rFonts w:ascii="宋体" w:hAnsi="宋体" w:hint="eastAsia"/>
              </w:rPr>
              <w:t>正确执行医嘱</w:t>
            </w:r>
          </w:p>
          <w:p w:rsidR="004A4FD8" w:rsidRDefault="004A4FD8" w:rsidP="001C1A54">
            <w:pPr>
              <w:rPr>
                <w:rFonts w:ascii="宋体" w:hAnsi="宋体"/>
              </w:rPr>
            </w:pPr>
            <w:r>
              <w:rPr>
                <w:rFonts w:ascii="宋体" w:hAnsi="宋体" w:hint="eastAsia"/>
              </w:rPr>
              <w:t>观察患者病情变化</w:t>
            </w:r>
          </w:p>
          <w:p w:rsidR="004A4FD8" w:rsidRDefault="004A4FD8" w:rsidP="001C1A54">
            <w:pPr>
              <w:rPr>
                <w:rFonts w:ascii="宋体" w:hAnsi="宋体"/>
              </w:rPr>
            </w:pPr>
          </w:p>
          <w:p w:rsidR="004A4FD8" w:rsidRDefault="004A4FD8" w:rsidP="001C1A54">
            <w:pPr>
              <w:rPr>
                <w:rFonts w:ascii="宋体" w:hAnsi="宋体"/>
              </w:rPr>
            </w:pPr>
          </w:p>
          <w:p w:rsidR="004A4FD8" w:rsidRDefault="004A4FD8" w:rsidP="001C1A54">
            <w:pPr>
              <w:rPr>
                <w:rFonts w:ascii="宋体" w:hAnsi="宋体"/>
              </w:rPr>
            </w:pPr>
          </w:p>
        </w:tc>
        <w:tc>
          <w:tcPr>
            <w:tcW w:w="3060" w:type="dxa"/>
            <w:tcBorders>
              <w:top w:val="single" w:sz="8" w:space="0" w:color="auto"/>
              <w:left w:val="single" w:sz="8" w:space="0" w:color="auto"/>
              <w:bottom w:val="single" w:sz="8" w:space="0" w:color="auto"/>
              <w:right w:val="single" w:sz="8" w:space="0" w:color="auto"/>
            </w:tcBorders>
          </w:tcPr>
          <w:p w:rsidR="004A4FD8" w:rsidRDefault="004A4FD8" w:rsidP="001C1A54">
            <w:pPr>
              <w:rPr>
                <w:rFonts w:ascii="宋体" w:hAnsi="宋体"/>
              </w:rPr>
            </w:pPr>
            <w:r>
              <w:rPr>
                <w:rFonts w:ascii="宋体" w:hAnsi="宋体" w:hint="eastAsia"/>
              </w:rPr>
              <w:t>正确执行医嘱</w:t>
            </w:r>
          </w:p>
          <w:p w:rsidR="004A4FD8" w:rsidRDefault="004A4FD8" w:rsidP="001C1A54">
            <w:pPr>
              <w:rPr>
                <w:rFonts w:ascii="宋体" w:hAnsi="宋体"/>
              </w:rPr>
            </w:pPr>
            <w:r>
              <w:rPr>
                <w:rFonts w:ascii="宋体" w:hAnsi="宋体" w:hint="eastAsia"/>
              </w:rPr>
              <w:t>观察患者病情变化</w:t>
            </w:r>
          </w:p>
          <w:p w:rsidR="004A4FD8" w:rsidRDefault="004A4FD8" w:rsidP="001C1A54">
            <w:pPr>
              <w:rPr>
                <w:rFonts w:ascii="宋体" w:hAnsi="宋体"/>
              </w:rPr>
            </w:pPr>
          </w:p>
          <w:p w:rsidR="004A4FD8" w:rsidRDefault="004A4FD8" w:rsidP="001C1A54">
            <w:pPr>
              <w:rPr>
                <w:rFonts w:ascii="宋体" w:hAnsi="宋体"/>
              </w:rPr>
            </w:pPr>
          </w:p>
          <w:p w:rsidR="004A4FD8" w:rsidRDefault="004A4FD8" w:rsidP="001C1A54">
            <w:pPr>
              <w:rPr>
                <w:rFonts w:ascii="宋体" w:hAnsi="宋体"/>
              </w:rPr>
            </w:pPr>
          </w:p>
        </w:tc>
        <w:tc>
          <w:tcPr>
            <w:tcW w:w="2700" w:type="dxa"/>
            <w:tcBorders>
              <w:top w:val="single" w:sz="8" w:space="0" w:color="auto"/>
              <w:left w:val="single" w:sz="8" w:space="0" w:color="auto"/>
              <w:bottom w:val="single" w:sz="8" w:space="0" w:color="auto"/>
              <w:right w:val="single" w:sz="8" w:space="0" w:color="auto"/>
            </w:tcBorders>
          </w:tcPr>
          <w:p w:rsidR="004A4FD8" w:rsidRDefault="004A4FD8" w:rsidP="001C1A54">
            <w:pPr>
              <w:rPr>
                <w:rFonts w:ascii="宋体" w:hAnsi="宋体"/>
              </w:rPr>
            </w:pPr>
            <w:r>
              <w:rPr>
                <w:rFonts w:ascii="宋体" w:hAnsi="宋体" w:hint="eastAsia"/>
              </w:rPr>
              <w:t>出院带药服用指导</w:t>
            </w:r>
          </w:p>
          <w:p w:rsidR="004A4FD8" w:rsidRDefault="004A4FD8" w:rsidP="001C1A54">
            <w:pPr>
              <w:rPr>
                <w:rFonts w:ascii="宋体" w:hAnsi="宋体"/>
              </w:rPr>
            </w:pPr>
            <w:r>
              <w:rPr>
                <w:rFonts w:ascii="宋体" w:hAnsi="宋体" w:hint="eastAsia"/>
              </w:rPr>
              <w:t>特殊护理指导</w:t>
            </w:r>
          </w:p>
          <w:p w:rsidR="004A4FD8" w:rsidRDefault="004A4FD8" w:rsidP="001C1A54">
            <w:pPr>
              <w:rPr>
                <w:rFonts w:ascii="宋体" w:hAnsi="宋体"/>
              </w:rPr>
            </w:pPr>
            <w:r>
              <w:rPr>
                <w:rFonts w:ascii="宋体" w:hAnsi="宋体" w:hint="eastAsia"/>
              </w:rPr>
              <w:t>告知复诊时间和地点</w:t>
            </w:r>
          </w:p>
          <w:p w:rsidR="004A4FD8" w:rsidRDefault="004A4FD8" w:rsidP="001C1A54">
            <w:pPr>
              <w:rPr>
                <w:rFonts w:ascii="宋体" w:hAnsi="宋体"/>
              </w:rPr>
            </w:pPr>
            <w:r>
              <w:rPr>
                <w:rFonts w:ascii="宋体" w:hAnsi="宋体" w:hint="eastAsia"/>
              </w:rPr>
              <w:t>交待常见的药物不良反应</w:t>
            </w:r>
          </w:p>
          <w:p w:rsidR="004A4FD8" w:rsidRDefault="004A4FD8" w:rsidP="001C1A54">
            <w:pPr>
              <w:rPr>
                <w:rFonts w:ascii="宋体" w:hAnsi="宋体"/>
              </w:rPr>
            </w:pPr>
            <w:proofErr w:type="gramStart"/>
            <w:r>
              <w:rPr>
                <w:rFonts w:ascii="宋体" w:hAnsi="宋体" w:hint="eastAsia"/>
              </w:rPr>
              <w:t>嘱</w:t>
            </w:r>
            <w:proofErr w:type="gramEnd"/>
            <w:r>
              <w:rPr>
                <w:rFonts w:ascii="宋体" w:hAnsi="宋体" w:hint="eastAsia"/>
              </w:rPr>
              <w:t>其定期门诊复诊</w:t>
            </w:r>
          </w:p>
        </w:tc>
      </w:tr>
      <w:tr w:rsidR="004A4FD8" w:rsidTr="001C1A54">
        <w:trPr>
          <w:trHeight w:val="340"/>
          <w:jc w:val="center"/>
        </w:trPr>
        <w:tc>
          <w:tcPr>
            <w:tcW w:w="770" w:type="dxa"/>
            <w:tcBorders>
              <w:top w:val="single" w:sz="8" w:space="0" w:color="auto"/>
              <w:left w:val="single" w:sz="8" w:space="0" w:color="auto"/>
              <w:bottom w:val="single" w:sz="8" w:space="0" w:color="auto"/>
              <w:right w:val="single" w:sz="8" w:space="0" w:color="auto"/>
            </w:tcBorders>
          </w:tcPr>
          <w:p w:rsidR="004A4FD8" w:rsidRDefault="002C2FE4" w:rsidP="001C1A54">
            <w:pPr>
              <w:rPr>
                <w:rFonts w:ascii="黑体" w:eastAsia="黑体" w:hAnsi="宋体"/>
                <w:kern w:val="0"/>
              </w:rPr>
            </w:pPr>
            <w:r>
              <w:rPr>
                <w:rFonts w:ascii="黑体" w:eastAsia="黑体" w:hAnsi="宋体" w:hint="eastAsia"/>
                <w:kern w:val="0"/>
              </w:rPr>
              <w:t>退出</w:t>
            </w:r>
          </w:p>
          <w:p w:rsidR="004A4FD8" w:rsidRDefault="004A4FD8" w:rsidP="001C1A54">
            <w:pPr>
              <w:rPr>
                <w:rFonts w:ascii="黑体" w:eastAsia="黑体" w:hAnsi="宋体"/>
                <w:kern w:val="0"/>
              </w:rPr>
            </w:pPr>
            <w:r>
              <w:rPr>
                <w:rFonts w:ascii="黑体" w:eastAsia="黑体" w:hAnsi="宋体" w:hint="eastAsia"/>
                <w:kern w:val="0"/>
              </w:rPr>
              <w:t>变异</w:t>
            </w:r>
          </w:p>
          <w:p w:rsidR="004A4FD8" w:rsidRDefault="004A4FD8" w:rsidP="001C1A54">
            <w:pPr>
              <w:rPr>
                <w:rFonts w:ascii="黑体" w:eastAsia="黑体" w:hAnsi="宋体"/>
              </w:rPr>
            </w:pPr>
            <w:r>
              <w:rPr>
                <w:rFonts w:ascii="黑体" w:eastAsia="黑体" w:hAnsi="宋体" w:hint="eastAsia"/>
                <w:kern w:val="0"/>
              </w:rPr>
              <w:t>记录</w:t>
            </w:r>
          </w:p>
        </w:tc>
        <w:tc>
          <w:tcPr>
            <w:tcW w:w="2914" w:type="dxa"/>
            <w:tcBorders>
              <w:top w:val="single" w:sz="8" w:space="0" w:color="auto"/>
              <w:left w:val="single" w:sz="8" w:space="0" w:color="auto"/>
              <w:bottom w:val="single" w:sz="8" w:space="0" w:color="auto"/>
              <w:right w:val="single" w:sz="8" w:space="0" w:color="auto"/>
            </w:tcBorders>
          </w:tcPr>
          <w:p w:rsidR="004A4FD8" w:rsidRDefault="004A4FD8" w:rsidP="001C1A54">
            <w:pPr>
              <w:rPr>
                <w:rFonts w:ascii="宋体" w:hAnsi="宋体"/>
              </w:rPr>
            </w:pPr>
            <w:r>
              <w:rPr>
                <w:rFonts w:ascii="宋体" w:hAnsi="宋体" w:hint="eastAsia"/>
              </w:rPr>
              <w:t>□无 □有，原因：</w:t>
            </w:r>
          </w:p>
          <w:p w:rsidR="004A4FD8" w:rsidRDefault="004A4FD8" w:rsidP="001C1A54">
            <w:pPr>
              <w:rPr>
                <w:rFonts w:ascii="宋体" w:hAnsi="宋体"/>
                <w:kern w:val="0"/>
              </w:rPr>
            </w:pPr>
            <w:r>
              <w:rPr>
                <w:rFonts w:ascii="宋体" w:hAnsi="宋体" w:hint="eastAsia"/>
                <w:kern w:val="0"/>
              </w:rPr>
              <w:t>1.</w:t>
            </w:r>
          </w:p>
          <w:p w:rsidR="004A4FD8" w:rsidRDefault="004A4FD8" w:rsidP="001C1A54">
            <w:pPr>
              <w:rPr>
                <w:rFonts w:ascii="宋体" w:hAnsi="宋体"/>
              </w:rPr>
            </w:pPr>
            <w:r>
              <w:rPr>
                <w:rFonts w:ascii="宋体" w:hAnsi="宋体" w:hint="eastAsia"/>
                <w:kern w:val="0"/>
              </w:rPr>
              <w:t>2.</w:t>
            </w:r>
          </w:p>
        </w:tc>
        <w:tc>
          <w:tcPr>
            <w:tcW w:w="3060" w:type="dxa"/>
            <w:tcBorders>
              <w:top w:val="single" w:sz="8" w:space="0" w:color="auto"/>
              <w:left w:val="single" w:sz="8" w:space="0" w:color="auto"/>
              <w:bottom w:val="single" w:sz="8" w:space="0" w:color="auto"/>
              <w:right w:val="single" w:sz="8" w:space="0" w:color="auto"/>
            </w:tcBorders>
          </w:tcPr>
          <w:p w:rsidR="004A4FD8" w:rsidRDefault="004A4FD8" w:rsidP="001C1A54">
            <w:pPr>
              <w:rPr>
                <w:rFonts w:ascii="宋体" w:hAnsi="宋体"/>
              </w:rPr>
            </w:pPr>
            <w:r>
              <w:rPr>
                <w:rFonts w:ascii="宋体" w:hAnsi="宋体" w:hint="eastAsia"/>
              </w:rPr>
              <w:t>□无  □有，原因：</w:t>
            </w:r>
          </w:p>
          <w:p w:rsidR="004A4FD8" w:rsidRDefault="004A4FD8" w:rsidP="001C1A54">
            <w:pPr>
              <w:rPr>
                <w:rFonts w:ascii="宋体" w:hAnsi="宋体"/>
                <w:kern w:val="0"/>
              </w:rPr>
            </w:pPr>
            <w:r>
              <w:rPr>
                <w:rFonts w:ascii="宋体" w:hAnsi="宋体" w:hint="eastAsia"/>
                <w:kern w:val="0"/>
              </w:rPr>
              <w:t>1.</w:t>
            </w:r>
          </w:p>
          <w:p w:rsidR="004A4FD8" w:rsidRDefault="004A4FD8" w:rsidP="001C1A54">
            <w:pPr>
              <w:rPr>
                <w:rFonts w:ascii="宋体" w:hAnsi="宋体"/>
                <w:u w:val="single"/>
              </w:rPr>
            </w:pPr>
            <w:r>
              <w:rPr>
                <w:rFonts w:ascii="宋体" w:hAnsi="宋体" w:hint="eastAsia"/>
                <w:kern w:val="0"/>
              </w:rPr>
              <w:t>2.</w:t>
            </w:r>
          </w:p>
        </w:tc>
        <w:tc>
          <w:tcPr>
            <w:tcW w:w="2700" w:type="dxa"/>
            <w:tcBorders>
              <w:top w:val="single" w:sz="8" w:space="0" w:color="auto"/>
              <w:left w:val="single" w:sz="8" w:space="0" w:color="auto"/>
              <w:bottom w:val="single" w:sz="8" w:space="0" w:color="auto"/>
              <w:right w:val="single" w:sz="8" w:space="0" w:color="auto"/>
            </w:tcBorders>
          </w:tcPr>
          <w:p w:rsidR="004A4FD8" w:rsidRDefault="004A4FD8" w:rsidP="001C1A54">
            <w:pPr>
              <w:rPr>
                <w:rFonts w:ascii="宋体" w:hAnsi="宋体"/>
              </w:rPr>
            </w:pPr>
            <w:r>
              <w:rPr>
                <w:rFonts w:ascii="宋体" w:hAnsi="宋体" w:hint="eastAsia"/>
              </w:rPr>
              <w:t>□无  □有，原因：</w:t>
            </w:r>
          </w:p>
          <w:p w:rsidR="004A4FD8" w:rsidRDefault="004A4FD8" w:rsidP="001C1A54">
            <w:pPr>
              <w:rPr>
                <w:rFonts w:ascii="宋体" w:hAnsi="宋体"/>
                <w:kern w:val="0"/>
              </w:rPr>
            </w:pPr>
            <w:r>
              <w:rPr>
                <w:rFonts w:ascii="宋体" w:hAnsi="宋体" w:hint="eastAsia"/>
                <w:kern w:val="0"/>
              </w:rPr>
              <w:t>1.</w:t>
            </w:r>
          </w:p>
          <w:p w:rsidR="004A4FD8" w:rsidRDefault="004A4FD8" w:rsidP="001C1A54">
            <w:pPr>
              <w:rPr>
                <w:rFonts w:ascii="宋体" w:hAnsi="宋体"/>
                <w:u w:val="single"/>
              </w:rPr>
            </w:pPr>
            <w:r>
              <w:rPr>
                <w:rFonts w:ascii="宋体" w:hAnsi="宋体" w:hint="eastAsia"/>
                <w:kern w:val="0"/>
              </w:rPr>
              <w:t>2.</w:t>
            </w:r>
          </w:p>
        </w:tc>
      </w:tr>
      <w:tr w:rsidR="004A4FD8" w:rsidTr="001C1A54">
        <w:trPr>
          <w:trHeight w:val="640"/>
          <w:jc w:val="center"/>
        </w:trPr>
        <w:tc>
          <w:tcPr>
            <w:tcW w:w="770" w:type="dxa"/>
            <w:tcBorders>
              <w:top w:val="single" w:sz="8" w:space="0" w:color="auto"/>
              <w:left w:val="single" w:sz="8" w:space="0" w:color="auto"/>
              <w:bottom w:val="single" w:sz="8" w:space="0" w:color="auto"/>
              <w:right w:val="single" w:sz="8" w:space="0" w:color="auto"/>
            </w:tcBorders>
          </w:tcPr>
          <w:p w:rsidR="004A4FD8" w:rsidRDefault="004A4FD8" w:rsidP="001C1A54">
            <w:pPr>
              <w:rPr>
                <w:rFonts w:ascii="黑体" w:eastAsia="黑体" w:hAnsi="宋体"/>
              </w:rPr>
            </w:pPr>
            <w:r>
              <w:rPr>
                <w:rFonts w:ascii="黑体" w:eastAsia="黑体" w:hAnsi="宋体" w:hint="eastAsia"/>
              </w:rPr>
              <w:t>护士</w:t>
            </w:r>
          </w:p>
          <w:p w:rsidR="004A4FD8" w:rsidRDefault="004A4FD8" w:rsidP="001C1A54">
            <w:pPr>
              <w:rPr>
                <w:rFonts w:ascii="黑体" w:eastAsia="黑体" w:hAnsi="宋体"/>
              </w:rPr>
            </w:pPr>
            <w:r>
              <w:rPr>
                <w:rFonts w:ascii="黑体" w:eastAsia="黑体" w:hAnsi="宋体" w:hint="eastAsia"/>
              </w:rPr>
              <w:t>签名</w:t>
            </w:r>
          </w:p>
        </w:tc>
        <w:tc>
          <w:tcPr>
            <w:tcW w:w="2914" w:type="dxa"/>
            <w:tcBorders>
              <w:top w:val="single" w:sz="8" w:space="0" w:color="auto"/>
              <w:left w:val="single" w:sz="8" w:space="0" w:color="auto"/>
              <w:bottom w:val="single" w:sz="8" w:space="0" w:color="auto"/>
              <w:right w:val="single" w:sz="8" w:space="0" w:color="auto"/>
            </w:tcBorders>
          </w:tcPr>
          <w:p w:rsidR="004A4FD8" w:rsidRDefault="004A4FD8" w:rsidP="001C1A54">
            <w:pPr>
              <w:rPr>
                <w:rFonts w:ascii="宋体" w:hAnsi="宋体"/>
              </w:rPr>
            </w:pPr>
          </w:p>
        </w:tc>
        <w:tc>
          <w:tcPr>
            <w:tcW w:w="3060" w:type="dxa"/>
            <w:tcBorders>
              <w:top w:val="single" w:sz="8" w:space="0" w:color="auto"/>
              <w:left w:val="single" w:sz="8" w:space="0" w:color="auto"/>
              <w:bottom w:val="single" w:sz="8" w:space="0" w:color="auto"/>
              <w:right w:val="single" w:sz="8" w:space="0" w:color="auto"/>
            </w:tcBorders>
          </w:tcPr>
          <w:p w:rsidR="004A4FD8" w:rsidRDefault="004A4FD8" w:rsidP="001C1A54">
            <w:pPr>
              <w:rPr>
                <w:rFonts w:ascii="宋体" w:hAnsi="宋体"/>
              </w:rPr>
            </w:pPr>
          </w:p>
        </w:tc>
        <w:tc>
          <w:tcPr>
            <w:tcW w:w="2700" w:type="dxa"/>
            <w:tcBorders>
              <w:top w:val="single" w:sz="8" w:space="0" w:color="auto"/>
              <w:left w:val="single" w:sz="8" w:space="0" w:color="auto"/>
              <w:bottom w:val="single" w:sz="8" w:space="0" w:color="auto"/>
              <w:right w:val="single" w:sz="8" w:space="0" w:color="auto"/>
            </w:tcBorders>
          </w:tcPr>
          <w:p w:rsidR="004A4FD8" w:rsidRDefault="004A4FD8" w:rsidP="001C1A54">
            <w:pPr>
              <w:rPr>
                <w:rFonts w:ascii="宋体" w:hAnsi="宋体"/>
              </w:rPr>
            </w:pPr>
          </w:p>
        </w:tc>
      </w:tr>
      <w:tr w:rsidR="004A4FD8" w:rsidTr="001C1A54">
        <w:trPr>
          <w:trHeight w:val="645"/>
          <w:jc w:val="center"/>
        </w:trPr>
        <w:tc>
          <w:tcPr>
            <w:tcW w:w="770" w:type="dxa"/>
            <w:tcBorders>
              <w:top w:val="single" w:sz="8" w:space="0" w:color="auto"/>
              <w:left w:val="single" w:sz="8" w:space="0" w:color="auto"/>
              <w:bottom w:val="single" w:sz="8" w:space="0" w:color="auto"/>
              <w:right w:val="single" w:sz="8" w:space="0" w:color="auto"/>
            </w:tcBorders>
          </w:tcPr>
          <w:p w:rsidR="004A4FD8" w:rsidRDefault="004A4FD8" w:rsidP="001C1A54">
            <w:pPr>
              <w:rPr>
                <w:rFonts w:ascii="黑体" w:eastAsia="黑体" w:hAnsi="宋体"/>
              </w:rPr>
            </w:pPr>
            <w:r>
              <w:rPr>
                <w:rFonts w:ascii="黑体" w:eastAsia="黑体" w:hAnsi="宋体" w:hint="eastAsia"/>
              </w:rPr>
              <w:t>医师</w:t>
            </w:r>
          </w:p>
          <w:p w:rsidR="004A4FD8" w:rsidRDefault="004A4FD8" w:rsidP="001C1A54">
            <w:pPr>
              <w:rPr>
                <w:rFonts w:ascii="黑体" w:eastAsia="黑体" w:hAnsi="宋体"/>
              </w:rPr>
            </w:pPr>
            <w:r>
              <w:rPr>
                <w:rFonts w:ascii="黑体" w:eastAsia="黑体" w:hAnsi="宋体" w:hint="eastAsia"/>
              </w:rPr>
              <w:t>签名</w:t>
            </w:r>
          </w:p>
        </w:tc>
        <w:tc>
          <w:tcPr>
            <w:tcW w:w="2914" w:type="dxa"/>
            <w:tcBorders>
              <w:top w:val="single" w:sz="8" w:space="0" w:color="auto"/>
              <w:left w:val="single" w:sz="8" w:space="0" w:color="auto"/>
              <w:bottom w:val="single" w:sz="8" w:space="0" w:color="auto"/>
              <w:right w:val="single" w:sz="8" w:space="0" w:color="auto"/>
            </w:tcBorders>
          </w:tcPr>
          <w:p w:rsidR="004A4FD8" w:rsidRDefault="004A4FD8" w:rsidP="001C1A54">
            <w:pPr>
              <w:rPr>
                <w:rFonts w:ascii="宋体" w:hAnsi="宋体"/>
              </w:rPr>
            </w:pPr>
          </w:p>
        </w:tc>
        <w:tc>
          <w:tcPr>
            <w:tcW w:w="3060" w:type="dxa"/>
            <w:tcBorders>
              <w:top w:val="single" w:sz="8" w:space="0" w:color="auto"/>
              <w:left w:val="single" w:sz="8" w:space="0" w:color="auto"/>
              <w:bottom w:val="single" w:sz="8" w:space="0" w:color="auto"/>
              <w:right w:val="single" w:sz="8" w:space="0" w:color="auto"/>
            </w:tcBorders>
          </w:tcPr>
          <w:p w:rsidR="004A4FD8" w:rsidRDefault="004A4FD8" w:rsidP="001C1A54">
            <w:pPr>
              <w:rPr>
                <w:rFonts w:ascii="宋体" w:hAnsi="宋体"/>
              </w:rPr>
            </w:pPr>
          </w:p>
        </w:tc>
        <w:tc>
          <w:tcPr>
            <w:tcW w:w="2700" w:type="dxa"/>
            <w:tcBorders>
              <w:top w:val="single" w:sz="8" w:space="0" w:color="auto"/>
              <w:left w:val="single" w:sz="8" w:space="0" w:color="auto"/>
              <w:bottom w:val="single" w:sz="8" w:space="0" w:color="auto"/>
              <w:right w:val="single" w:sz="8" w:space="0" w:color="auto"/>
            </w:tcBorders>
          </w:tcPr>
          <w:p w:rsidR="004A4FD8" w:rsidRDefault="004A4FD8" w:rsidP="001C1A54">
            <w:pPr>
              <w:rPr>
                <w:rFonts w:ascii="宋体" w:hAnsi="宋体"/>
              </w:rPr>
            </w:pPr>
          </w:p>
        </w:tc>
      </w:tr>
    </w:tbl>
    <w:p w:rsidR="004A4FD8" w:rsidRDefault="004A4FD8" w:rsidP="004A4FD8">
      <w:pPr>
        <w:rPr>
          <w:rFonts w:ascii="宋体" w:hAnsi="宋体"/>
        </w:rPr>
      </w:pPr>
    </w:p>
    <w:p w:rsidR="004A4FD8" w:rsidRDefault="004A4FD8" w:rsidP="004A4FD8"/>
    <w:p w:rsidR="004A4FD8" w:rsidRDefault="004A4FD8" w:rsidP="004A4FD8"/>
    <w:p w:rsidR="004A4FD8" w:rsidRDefault="004A4FD8" w:rsidP="004A4FD8"/>
    <w:p w:rsidR="004A4FD8" w:rsidRDefault="004A4FD8" w:rsidP="004A4FD8"/>
    <w:p w:rsidR="00CF3D5B" w:rsidRDefault="00CF3D5B" w:rsidP="004A4FD8">
      <w:bookmarkStart w:id="0" w:name="_GoBack"/>
      <w:bookmarkEnd w:id="0"/>
    </w:p>
    <w:sectPr w:rsidR="00CF3D5B" w:rsidSect="003A4E9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4FD8" w:rsidRDefault="004A4FD8" w:rsidP="004A4FD8">
      <w:r>
        <w:separator/>
      </w:r>
    </w:p>
  </w:endnote>
  <w:endnote w:type="continuationSeparator" w:id="0">
    <w:p w:rsidR="004A4FD8" w:rsidRDefault="004A4FD8" w:rsidP="004A4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4FD8" w:rsidRDefault="004A4FD8" w:rsidP="004A4FD8">
      <w:r>
        <w:separator/>
      </w:r>
    </w:p>
  </w:footnote>
  <w:footnote w:type="continuationSeparator" w:id="0">
    <w:p w:rsidR="004A4FD8" w:rsidRDefault="004A4FD8" w:rsidP="004A4F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C4"/>
    <w:multiLevelType w:val="multilevel"/>
    <w:tmpl w:val="000000C4"/>
    <w:lvl w:ilvl="0">
      <w:start w:val="1"/>
      <w:numFmt w:val="chineseCountingThousand"/>
      <w:suff w:val="nothing"/>
      <w:lvlText w:val="第%1章"/>
      <w:lvlJc w:val="left"/>
      <w:pPr>
        <w:ind w:left="0" w:firstLine="0"/>
      </w:pPr>
      <w:rPr>
        <w:rFonts w:hint="eastAsia"/>
      </w:rPr>
    </w:lvl>
    <w:lvl w:ilvl="1">
      <w:start w:val="1"/>
      <w:numFmt w:val="none"/>
      <w:suff w:val="nothing"/>
      <w:lvlText w:val=""/>
      <w:lvlJc w:val="left"/>
      <w:pPr>
        <w:ind w:left="0" w:firstLine="0"/>
      </w:pPr>
      <w:rPr>
        <w:rFonts w:hint="eastAsia"/>
      </w:rPr>
    </w:lvl>
    <w:lvl w:ilvl="2">
      <w:start w:val="1"/>
      <w:numFmt w:val="none"/>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B6E27"/>
    <w:rsid w:val="0027395B"/>
    <w:rsid w:val="002C2FE4"/>
    <w:rsid w:val="003A4E90"/>
    <w:rsid w:val="003B6E27"/>
    <w:rsid w:val="004A4FD8"/>
    <w:rsid w:val="00CB3E6F"/>
    <w:rsid w:val="00CF3D5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4FD8"/>
    <w:pPr>
      <w:widowControl w:val="0"/>
      <w:jc w:val="both"/>
    </w:pPr>
    <w:rPr>
      <w:rFonts w:ascii="Times New Roman" w:eastAsia="宋体" w:hAnsi="Times New Roman" w:cs="Times New Roman"/>
      <w:szCs w:val="21"/>
    </w:rPr>
  </w:style>
  <w:style w:type="paragraph" w:styleId="3">
    <w:name w:val="heading 3"/>
    <w:basedOn w:val="a"/>
    <w:next w:val="a0"/>
    <w:link w:val="3Char"/>
    <w:qFormat/>
    <w:rsid w:val="004A4FD8"/>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4A4FD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4A4FD8"/>
    <w:rPr>
      <w:sz w:val="18"/>
      <w:szCs w:val="18"/>
    </w:rPr>
  </w:style>
  <w:style w:type="paragraph" w:styleId="a5">
    <w:name w:val="footer"/>
    <w:basedOn w:val="a"/>
    <w:link w:val="Char0"/>
    <w:uiPriority w:val="99"/>
    <w:unhideWhenUsed/>
    <w:rsid w:val="004A4FD8"/>
    <w:pPr>
      <w:tabs>
        <w:tab w:val="center" w:pos="4153"/>
        <w:tab w:val="right" w:pos="8306"/>
      </w:tabs>
      <w:snapToGrid w:val="0"/>
      <w:jc w:val="left"/>
    </w:pPr>
    <w:rPr>
      <w:sz w:val="18"/>
      <w:szCs w:val="18"/>
    </w:rPr>
  </w:style>
  <w:style w:type="character" w:customStyle="1" w:styleId="Char0">
    <w:name w:val="页脚 Char"/>
    <w:basedOn w:val="a1"/>
    <w:link w:val="a5"/>
    <w:uiPriority w:val="99"/>
    <w:rsid w:val="004A4FD8"/>
    <w:rPr>
      <w:sz w:val="18"/>
      <w:szCs w:val="18"/>
    </w:rPr>
  </w:style>
  <w:style w:type="character" w:customStyle="1" w:styleId="3Char">
    <w:name w:val="标题 3 Char"/>
    <w:basedOn w:val="a1"/>
    <w:link w:val="3"/>
    <w:rsid w:val="004A4FD8"/>
    <w:rPr>
      <w:rFonts w:ascii="Times New Roman" w:eastAsia="宋体" w:hAnsi="Times New Roman" w:cs="Times New Roman"/>
      <w:b/>
      <w:bCs/>
      <w:sz w:val="32"/>
      <w:szCs w:val="32"/>
    </w:rPr>
  </w:style>
  <w:style w:type="character" w:styleId="a6">
    <w:name w:val="Strong"/>
    <w:qFormat/>
    <w:rsid w:val="004A4FD8"/>
    <w:rPr>
      <w:b/>
      <w:bCs/>
    </w:rPr>
  </w:style>
  <w:style w:type="paragraph" w:styleId="a0">
    <w:name w:val="Normal Indent"/>
    <w:basedOn w:val="a"/>
    <w:uiPriority w:val="99"/>
    <w:semiHidden/>
    <w:unhideWhenUsed/>
    <w:rsid w:val="004A4FD8"/>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4FD8"/>
    <w:pPr>
      <w:widowControl w:val="0"/>
      <w:jc w:val="both"/>
    </w:pPr>
    <w:rPr>
      <w:rFonts w:ascii="Times New Roman" w:eastAsia="宋体" w:hAnsi="Times New Roman" w:cs="Times New Roman"/>
      <w:szCs w:val="21"/>
    </w:rPr>
  </w:style>
  <w:style w:type="paragraph" w:styleId="3">
    <w:name w:val="heading 3"/>
    <w:basedOn w:val="a"/>
    <w:next w:val="a0"/>
    <w:link w:val="3Char"/>
    <w:qFormat/>
    <w:rsid w:val="004A4FD8"/>
    <w:pPr>
      <w:keepNext/>
      <w:keepLines/>
      <w:numPr>
        <w:ilvl w:val="2"/>
        <w:numId w:val="1"/>
      </w:numPr>
      <w:spacing w:before="260" w:after="260" w:line="416" w:lineRule="auto"/>
      <w:outlineLvl w:val="2"/>
    </w:pPr>
    <w:rPr>
      <w:b/>
      <w:bCs/>
      <w:sz w:val="32"/>
      <w:szCs w:val="3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4A4FD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4A4FD8"/>
    <w:rPr>
      <w:sz w:val="18"/>
      <w:szCs w:val="18"/>
    </w:rPr>
  </w:style>
  <w:style w:type="paragraph" w:styleId="a5">
    <w:name w:val="footer"/>
    <w:basedOn w:val="a"/>
    <w:link w:val="Char0"/>
    <w:uiPriority w:val="99"/>
    <w:unhideWhenUsed/>
    <w:rsid w:val="004A4FD8"/>
    <w:pPr>
      <w:tabs>
        <w:tab w:val="center" w:pos="4153"/>
        <w:tab w:val="right" w:pos="8306"/>
      </w:tabs>
      <w:snapToGrid w:val="0"/>
      <w:jc w:val="left"/>
    </w:pPr>
    <w:rPr>
      <w:sz w:val="18"/>
      <w:szCs w:val="18"/>
    </w:rPr>
  </w:style>
  <w:style w:type="character" w:customStyle="1" w:styleId="Char0">
    <w:name w:val="页脚 Char"/>
    <w:basedOn w:val="a1"/>
    <w:link w:val="a5"/>
    <w:uiPriority w:val="99"/>
    <w:rsid w:val="004A4FD8"/>
    <w:rPr>
      <w:sz w:val="18"/>
      <w:szCs w:val="18"/>
    </w:rPr>
  </w:style>
  <w:style w:type="character" w:customStyle="1" w:styleId="3Char">
    <w:name w:val="标题 3 Char"/>
    <w:basedOn w:val="a1"/>
    <w:link w:val="3"/>
    <w:rsid w:val="004A4FD8"/>
    <w:rPr>
      <w:rFonts w:ascii="Times New Roman" w:eastAsia="宋体" w:hAnsi="Times New Roman" w:cs="Times New Roman"/>
      <w:b/>
      <w:bCs/>
      <w:sz w:val="32"/>
      <w:szCs w:val="32"/>
      <w:lang w:val="x-none" w:eastAsia="x-none"/>
    </w:rPr>
  </w:style>
  <w:style w:type="character" w:styleId="a6">
    <w:name w:val="Strong"/>
    <w:qFormat/>
    <w:rsid w:val="004A4FD8"/>
    <w:rPr>
      <w:b/>
      <w:bCs/>
    </w:rPr>
  </w:style>
  <w:style w:type="paragraph" w:styleId="a0">
    <w:name w:val="Normal Indent"/>
    <w:basedOn w:val="a"/>
    <w:uiPriority w:val="99"/>
    <w:semiHidden/>
    <w:unhideWhenUsed/>
    <w:rsid w:val="004A4FD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560</Words>
  <Characters>3198</Characters>
  <Application>Microsoft Office Word</Application>
  <DocSecurity>0</DocSecurity>
  <Lines>26</Lines>
  <Paragraphs>7</Paragraphs>
  <ScaleCrop>false</ScaleCrop>
  <Company>微软中国</Company>
  <LinksUpToDate>false</LinksUpToDate>
  <CharactersWithSpaces>3751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5</cp:revision>
  <dcterms:created xsi:type="dcterms:W3CDTF">2016-06-27T16:52:00Z</dcterms:created>
  <dcterms:modified xsi:type="dcterms:W3CDTF">2016-06-30T11:15:00Z</dcterms:modified>
</cp:coreProperties>
</file>