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D9B" w:rsidRDefault="009D7D9B" w:rsidP="009D7D9B">
      <w:pPr>
        <w:rPr>
          <w:rFonts w:ascii="Times New Roman" w:eastAsia="黑体" w:hAnsi="Times New Roman" w:cs="Times New Roman"/>
          <w:sz w:val="32"/>
        </w:rPr>
      </w:pPr>
      <w:r>
        <w:rPr>
          <w:rFonts w:ascii="Times New Roman" w:eastAsia="黑体" w:hAnsi="Times New Roman" w:cs="Times New Roman"/>
          <w:sz w:val="32"/>
        </w:rPr>
        <w:t>附件</w:t>
      </w:r>
      <w:r>
        <w:rPr>
          <w:rFonts w:ascii="Times New Roman" w:eastAsia="黑体" w:hAnsi="Times New Roman" w:cs="Times New Roman"/>
          <w:sz w:val="32"/>
        </w:rPr>
        <w:t>2</w:t>
      </w:r>
    </w:p>
    <w:p w:rsidR="009D7D9B" w:rsidRDefault="009D7D9B" w:rsidP="009D7D9B">
      <w:pPr>
        <w:jc w:val="center"/>
        <w:rPr>
          <w:rFonts w:ascii="Times New Roman" w:eastAsia="方正小标宋简体" w:hAnsi="Times New Roman" w:cs="Times New Roman"/>
          <w:sz w:val="32"/>
        </w:rPr>
      </w:pPr>
      <w:r>
        <w:rPr>
          <w:rFonts w:ascii="Times New Roman" w:eastAsia="方正小标宋简体" w:hAnsi="Times New Roman" w:cs="Times New Roman"/>
          <w:sz w:val="32"/>
        </w:rPr>
        <w:t>山西省第一批重点监控合理用药药品（化药及生物制品）</w:t>
      </w:r>
    </w:p>
    <w:p w:rsidR="009D7D9B" w:rsidRDefault="009D7D9B" w:rsidP="009D7D9B">
      <w:pPr>
        <w:jc w:val="center"/>
        <w:rPr>
          <w:rFonts w:ascii="Times New Roman" w:eastAsia="方正小标宋简体" w:hAnsi="Times New Roman" w:cs="Times New Roman"/>
          <w:sz w:val="32"/>
        </w:rPr>
      </w:pPr>
      <w:r>
        <w:rPr>
          <w:rFonts w:ascii="Times New Roman" w:eastAsia="方正小标宋简体" w:hAnsi="Times New Roman" w:cs="Times New Roman"/>
          <w:sz w:val="32"/>
        </w:rPr>
        <w:t>临床使用</w:t>
      </w:r>
      <w:r w:rsidR="00B45CF4">
        <w:rPr>
          <w:rFonts w:ascii="Times New Roman" w:eastAsia="方正小标宋简体" w:hAnsi="Times New Roman" w:cs="Times New Roman"/>
          <w:sz w:val="32"/>
        </w:rPr>
        <w:t>管理细则</w:t>
      </w:r>
    </w:p>
    <w:p w:rsidR="009D7D9B" w:rsidRDefault="009D7D9B" w:rsidP="009D7D9B">
      <w:pPr>
        <w:spacing w:line="500" w:lineRule="exact"/>
        <w:contextualSpacing/>
        <w:jc w:val="left"/>
        <w:rPr>
          <w:rFonts w:ascii="Times New Roman" w:eastAsia="仿宋_GB2312" w:hAnsi="Times New Roman" w:cs="Times New Roman"/>
          <w:sz w:val="32"/>
        </w:rPr>
      </w:pPr>
    </w:p>
    <w:p w:rsidR="009D7D9B" w:rsidRDefault="009D7D9B" w:rsidP="009D7D9B">
      <w:pPr>
        <w:spacing w:line="500" w:lineRule="exact"/>
        <w:contextualSpacing/>
        <w:jc w:val="center"/>
        <w:rPr>
          <w:rFonts w:ascii="Times New Roman" w:eastAsia="方正小标宋简体" w:hAnsi="Times New Roman" w:cs="Times New Roman"/>
          <w:sz w:val="32"/>
          <w:szCs w:val="28"/>
        </w:rPr>
      </w:pPr>
      <w:r>
        <w:rPr>
          <w:rFonts w:ascii="Times New Roman" w:eastAsia="方正小标宋简体" w:hAnsi="Times New Roman" w:cs="Times New Roman"/>
          <w:sz w:val="32"/>
          <w:szCs w:val="28"/>
        </w:rPr>
        <w:t>神经节苷脂临床使用</w:t>
      </w:r>
      <w:r w:rsidR="00B45CF4">
        <w:rPr>
          <w:rFonts w:ascii="Times New Roman" w:eastAsia="方正小标宋简体" w:hAnsi="Times New Roman" w:cs="Times New Roman"/>
          <w:sz w:val="32"/>
          <w:szCs w:val="28"/>
        </w:rPr>
        <w:t>管理细则</w:t>
      </w:r>
    </w:p>
    <w:tbl>
      <w:tblPr>
        <w:tblStyle w:val="a3"/>
        <w:tblpPr w:leftFromText="180" w:rightFromText="180" w:vertAnchor="text" w:horzAnchor="page" w:tblpX="1293" w:tblpY="310"/>
        <w:tblOverlap w:val="never"/>
        <w:tblW w:w="9493" w:type="dxa"/>
        <w:tblLayout w:type="fixed"/>
        <w:tblLook w:val="04A0"/>
      </w:tblPr>
      <w:tblGrid>
        <w:gridCol w:w="1413"/>
        <w:gridCol w:w="8080"/>
      </w:tblGrid>
      <w:tr w:rsidR="009D7D9B" w:rsidTr="00924324">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适应症</w:t>
            </w:r>
          </w:p>
        </w:tc>
        <w:tc>
          <w:tcPr>
            <w:tcW w:w="8080" w:type="dxa"/>
          </w:tcPr>
          <w:p w:rsidR="009D7D9B" w:rsidRDefault="009D7D9B" w:rsidP="00924324">
            <w:pPr>
              <w:spacing w:line="360" w:lineRule="auto"/>
              <w:ind w:firstLine="646"/>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用于治疗血管性或外伤性中枢神经系统损伤；帕金森氏病。</w:t>
            </w:r>
          </w:p>
        </w:tc>
      </w:tr>
      <w:tr w:rsidR="009D7D9B" w:rsidTr="00924324">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证据说明</w:t>
            </w:r>
          </w:p>
        </w:tc>
        <w:tc>
          <w:tcPr>
            <w:tcW w:w="8080" w:type="dxa"/>
          </w:tcPr>
          <w:p w:rsidR="009D7D9B" w:rsidRDefault="009D7D9B" w:rsidP="00924324">
            <w:pPr>
              <w:spacing w:line="360" w:lineRule="auto"/>
              <w:ind w:firstLine="646"/>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《中国急性缺血性脑卒中诊治指南</w:t>
            </w:r>
            <w:r>
              <w:rPr>
                <w:rFonts w:ascii="Times New Roman" w:eastAsia="仿宋_GB2312" w:hAnsi="Times New Roman" w:cs="Times New Roman"/>
                <w:color w:val="000000" w:themeColor="text1"/>
                <w:sz w:val="28"/>
                <w:szCs w:val="28"/>
              </w:rPr>
              <w:t>2018</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646"/>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《中国脑出血诊治指南</w:t>
            </w:r>
            <w:r>
              <w:rPr>
                <w:rFonts w:ascii="Times New Roman" w:eastAsia="仿宋_GB2312" w:hAnsi="Times New Roman" w:cs="Times New Roman"/>
                <w:color w:val="000000" w:themeColor="text1"/>
                <w:sz w:val="28"/>
                <w:szCs w:val="28"/>
              </w:rPr>
              <w:t>2014</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646"/>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《中国颅脑创伤病人脑保护药物治疗指南</w:t>
            </w:r>
            <w:r>
              <w:rPr>
                <w:rFonts w:ascii="Times New Roman" w:eastAsia="仿宋_GB2312" w:hAnsi="Times New Roman" w:cs="Times New Roman"/>
                <w:color w:val="000000" w:themeColor="text1"/>
                <w:sz w:val="28"/>
                <w:szCs w:val="28"/>
              </w:rPr>
              <w:t>2008</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646"/>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《中国痴呆与认知障碍诊治指南</w:t>
            </w:r>
            <w:r>
              <w:rPr>
                <w:rFonts w:ascii="Times New Roman" w:eastAsia="仿宋_GB2312" w:hAnsi="Times New Roman" w:cs="Times New Roman"/>
                <w:color w:val="000000" w:themeColor="text1"/>
                <w:sz w:val="28"/>
                <w:szCs w:val="28"/>
              </w:rPr>
              <w:t>2018</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646"/>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《中国特发性面神经麻痹诊治指南</w:t>
            </w:r>
            <w:r>
              <w:rPr>
                <w:rFonts w:ascii="Times New Roman" w:eastAsia="仿宋_GB2312" w:hAnsi="Times New Roman" w:cs="Times New Roman"/>
                <w:color w:val="000000" w:themeColor="text1"/>
                <w:sz w:val="28"/>
                <w:szCs w:val="28"/>
              </w:rPr>
              <w:t>2016</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646"/>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《中国帕金森病治疗指南（第三版）》</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646"/>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《临床诊疗指南癫痫分册</w:t>
            </w:r>
            <w:r>
              <w:rPr>
                <w:rFonts w:ascii="Times New Roman" w:eastAsia="仿宋_GB2312" w:hAnsi="Times New Roman" w:cs="Times New Roman" w:hint="eastAsia"/>
                <w:color w:val="000000" w:themeColor="text1"/>
                <w:sz w:val="28"/>
                <w:szCs w:val="28"/>
              </w:rPr>
              <w:t>2015</w:t>
            </w:r>
            <w:r>
              <w:rPr>
                <w:rFonts w:ascii="Times New Roman" w:eastAsia="仿宋_GB2312" w:hAnsi="Times New Roman" w:cs="Times New Roman" w:hint="eastAsia"/>
                <w:color w:val="000000" w:themeColor="text1"/>
                <w:sz w:val="28"/>
                <w:szCs w:val="28"/>
              </w:rPr>
              <w:t>修订版》</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646"/>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《美国卒中协会</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美国心脏协会急性缺血性卒中患者早期管理指南</w:t>
            </w:r>
            <w:r>
              <w:rPr>
                <w:rFonts w:ascii="Times New Roman" w:eastAsia="仿宋_GB2312" w:hAnsi="Times New Roman" w:cs="Times New Roman"/>
                <w:color w:val="000000" w:themeColor="text1"/>
                <w:sz w:val="28"/>
                <w:szCs w:val="28"/>
              </w:rPr>
              <w:t>2018</w:t>
            </w:r>
            <w:r>
              <w:rPr>
                <w:rFonts w:ascii="Times New Roman" w:eastAsia="仿宋_GB2312" w:hAnsi="Times New Roman" w:cs="Times New Roman"/>
                <w:color w:val="000000" w:themeColor="text1"/>
                <w:sz w:val="28"/>
                <w:szCs w:val="28"/>
              </w:rPr>
              <w:t>》未收录。</w:t>
            </w:r>
          </w:p>
        </w:tc>
      </w:tr>
      <w:tr w:rsidR="009D7D9B" w:rsidTr="00924324">
        <w:tc>
          <w:tcPr>
            <w:tcW w:w="1413" w:type="dxa"/>
            <w:vAlign w:val="center"/>
          </w:tcPr>
          <w:p w:rsidR="009D7D9B" w:rsidRDefault="009D7D9B" w:rsidP="00924324">
            <w:pP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推荐意见</w:t>
            </w:r>
          </w:p>
        </w:tc>
        <w:tc>
          <w:tcPr>
            <w:tcW w:w="8080" w:type="dxa"/>
            <w:vAlign w:val="center"/>
          </w:tcPr>
          <w:p w:rsidR="009D7D9B" w:rsidRDefault="009D7D9B" w:rsidP="00924324">
            <w:pPr>
              <w:spacing w:line="360" w:lineRule="auto"/>
              <w:ind w:firstLine="646"/>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不推荐</w:t>
            </w:r>
            <w:r>
              <w:rPr>
                <w:rFonts w:ascii="Times New Roman" w:eastAsia="仿宋_GB2312" w:hAnsi="Times New Roman" w:cs="Times New Roman" w:hint="eastAsia"/>
                <w:color w:val="000000" w:themeColor="text1"/>
                <w:sz w:val="28"/>
                <w:szCs w:val="28"/>
              </w:rPr>
              <w:t>。</w:t>
            </w:r>
          </w:p>
        </w:tc>
      </w:tr>
      <w:tr w:rsidR="009D7D9B" w:rsidTr="00924324">
        <w:trPr>
          <w:trHeight w:val="319"/>
        </w:trPr>
        <w:tc>
          <w:tcPr>
            <w:tcW w:w="1413" w:type="dxa"/>
            <w:vAlign w:val="center"/>
          </w:tcPr>
          <w:p w:rsidR="009D7D9B" w:rsidRDefault="009D7D9B" w:rsidP="00924324">
            <w:pP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管理要求</w:t>
            </w:r>
          </w:p>
        </w:tc>
        <w:tc>
          <w:tcPr>
            <w:tcW w:w="8080" w:type="dxa"/>
          </w:tcPr>
          <w:p w:rsidR="009D7D9B" w:rsidRDefault="009D7D9B" w:rsidP="00924324">
            <w:pPr>
              <w:spacing w:line="360" w:lineRule="auto"/>
              <w:ind w:firstLine="646"/>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一</w:t>
            </w:r>
            <w:r>
              <w:rPr>
                <w:rFonts w:ascii="Times New Roman" w:eastAsia="仿宋_GB2312" w:hAnsi="Times New Roman" w:cs="Times New Roman"/>
                <w:color w:val="000000" w:themeColor="text1"/>
                <w:sz w:val="28"/>
                <w:szCs w:val="28"/>
              </w:rPr>
              <w:t>、本类药品（脑苷肌肽注射剂、复方脑肽节苷酯注射剂、复方曲肽注射剂、神经节苷酯口服液等）如需使用，需会诊、由主管院长签字确认，并建立使用信息登记表；</w:t>
            </w:r>
          </w:p>
          <w:p w:rsidR="009D7D9B" w:rsidRDefault="009D7D9B" w:rsidP="00924324">
            <w:pPr>
              <w:spacing w:line="360" w:lineRule="auto"/>
              <w:ind w:firstLine="646"/>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二</w:t>
            </w:r>
            <w:r>
              <w:rPr>
                <w:rFonts w:ascii="Times New Roman" w:eastAsia="仿宋_GB2312" w:hAnsi="Times New Roman" w:cs="Times New Roman"/>
                <w:color w:val="000000" w:themeColor="text1"/>
                <w:sz w:val="28"/>
                <w:szCs w:val="28"/>
              </w:rPr>
              <w:t>、本类药品不得外购，如需外购，需由主管院长签字确认。</w:t>
            </w:r>
          </w:p>
        </w:tc>
      </w:tr>
    </w:tbl>
    <w:p w:rsidR="009D7D9B" w:rsidRDefault="009D7D9B" w:rsidP="009D7D9B">
      <w:pPr>
        <w:spacing w:line="500" w:lineRule="exact"/>
        <w:contextualSpacing/>
        <w:jc w:val="center"/>
        <w:rPr>
          <w:rFonts w:ascii="Times New Roman" w:eastAsia="方正小标宋简体" w:hAnsi="Times New Roman" w:cs="Times New Roman"/>
          <w:sz w:val="32"/>
          <w:szCs w:val="28"/>
        </w:rPr>
      </w:pPr>
      <w:r>
        <w:rPr>
          <w:rFonts w:ascii="Times New Roman" w:eastAsia="方正小标宋简体" w:hAnsi="Times New Roman" w:cs="Times New Roman"/>
          <w:sz w:val="32"/>
          <w:szCs w:val="28"/>
        </w:rPr>
        <w:lastRenderedPageBreak/>
        <w:t>脑苷肌肽临床使用</w:t>
      </w:r>
      <w:r w:rsidR="00B45CF4">
        <w:rPr>
          <w:rFonts w:ascii="Times New Roman" w:eastAsia="方正小标宋简体" w:hAnsi="Times New Roman" w:cs="Times New Roman"/>
          <w:sz w:val="32"/>
          <w:szCs w:val="28"/>
        </w:rPr>
        <w:t>管理细则</w:t>
      </w:r>
    </w:p>
    <w:tbl>
      <w:tblPr>
        <w:tblStyle w:val="a3"/>
        <w:tblpPr w:leftFromText="180" w:rightFromText="180" w:vertAnchor="text" w:horzAnchor="page" w:tblpX="1293" w:tblpY="310"/>
        <w:tblOverlap w:val="never"/>
        <w:tblW w:w="9493" w:type="dxa"/>
        <w:tblLayout w:type="fixed"/>
        <w:tblLook w:val="04A0"/>
      </w:tblPr>
      <w:tblGrid>
        <w:gridCol w:w="1413"/>
        <w:gridCol w:w="8080"/>
      </w:tblGrid>
      <w:tr w:rsidR="009D7D9B" w:rsidTr="00924324">
        <w:trPr>
          <w:trHeight w:val="1739"/>
        </w:trPr>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适应症</w:t>
            </w:r>
          </w:p>
        </w:tc>
        <w:tc>
          <w:tcPr>
            <w:tcW w:w="8080" w:type="dxa"/>
            <w:vAlign w:val="center"/>
          </w:tcPr>
          <w:p w:rsidR="009D7D9B" w:rsidRDefault="009D7D9B" w:rsidP="00924324">
            <w:pPr>
              <w:spacing w:line="360" w:lineRule="auto"/>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治疗脑卒中、老年性痴呆、新生儿缺氧缺血性脑病、颅脑损伤、脊髓损伤及其他原因引起的中枢神经损伤；创伤性周围神经损伤、糖尿病周围神经病变、压迫性神经病变等周围神经损伤。</w:t>
            </w:r>
          </w:p>
        </w:tc>
      </w:tr>
      <w:tr w:rsidR="009D7D9B" w:rsidTr="00924324">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证据说明</w:t>
            </w:r>
          </w:p>
        </w:tc>
        <w:tc>
          <w:tcPr>
            <w:tcW w:w="8080" w:type="dxa"/>
            <w:vAlign w:val="center"/>
          </w:tcPr>
          <w:p w:rsidR="009D7D9B" w:rsidRDefault="009D7D9B" w:rsidP="00924324">
            <w:pPr>
              <w:spacing w:line="360" w:lineRule="auto"/>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《中国急性缺血性脑卒中诊治指南</w:t>
            </w:r>
            <w:r>
              <w:rPr>
                <w:rFonts w:ascii="Times New Roman" w:eastAsia="仿宋_GB2312" w:hAnsi="Times New Roman" w:cs="Times New Roman"/>
                <w:color w:val="000000" w:themeColor="text1"/>
                <w:sz w:val="28"/>
                <w:szCs w:val="28"/>
              </w:rPr>
              <w:t>2018</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《中国脑出血诊治指南</w:t>
            </w:r>
            <w:r>
              <w:rPr>
                <w:rFonts w:ascii="Times New Roman" w:eastAsia="仿宋_GB2312" w:hAnsi="Times New Roman" w:cs="Times New Roman"/>
                <w:color w:val="000000" w:themeColor="text1"/>
                <w:sz w:val="28"/>
                <w:szCs w:val="28"/>
              </w:rPr>
              <w:t>2014</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《中国颅脑创伤病人脑保护药物治疗指南</w:t>
            </w:r>
            <w:r>
              <w:rPr>
                <w:rFonts w:ascii="Times New Roman" w:eastAsia="仿宋_GB2312" w:hAnsi="Times New Roman" w:cs="Times New Roman"/>
                <w:color w:val="000000" w:themeColor="text1"/>
                <w:sz w:val="28"/>
                <w:szCs w:val="28"/>
              </w:rPr>
              <w:t>2008</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《中国痴呆与认知障碍诊治指南</w:t>
            </w:r>
            <w:r>
              <w:rPr>
                <w:rFonts w:ascii="Times New Roman" w:eastAsia="仿宋_GB2312" w:hAnsi="Times New Roman" w:cs="Times New Roman"/>
                <w:color w:val="000000" w:themeColor="text1"/>
                <w:sz w:val="28"/>
                <w:szCs w:val="28"/>
              </w:rPr>
              <w:t>2018</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《中国帕金森病治疗指南（第三版）》</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《临床诊疗指南癫痫分册</w:t>
            </w:r>
            <w:r>
              <w:rPr>
                <w:rFonts w:ascii="Times New Roman" w:eastAsia="仿宋_GB2312" w:hAnsi="Times New Roman" w:cs="Times New Roman" w:hint="eastAsia"/>
                <w:color w:val="000000" w:themeColor="text1"/>
                <w:sz w:val="28"/>
                <w:szCs w:val="28"/>
              </w:rPr>
              <w:t>2015</w:t>
            </w:r>
            <w:r>
              <w:rPr>
                <w:rFonts w:ascii="Times New Roman" w:eastAsia="仿宋_GB2312" w:hAnsi="Times New Roman" w:cs="Times New Roman" w:hint="eastAsia"/>
                <w:color w:val="000000" w:themeColor="text1"/>
                <w:sz w:val="28"/>
                <w:szCs w:val="28"/>
              </w:rPr>
              <w:t>修订版》</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《中国特发性面神经麻痹诊治指南</w:t>
            </w:r>
            <w:r>
              <w:rPr>
                <w:rFonts w:ascii="Times New Roman" w:eastAsia="仿宋_GB2312" w:hAnsi="Times New Roman" w:cs="Times New Roman"/>
                <w:color w:val="000000" w:themeColor="text1"/>
                <w:sz w:val="28"/>
                <w:szCs w:val="28"/>
              </w:rPr>
              <w:t>2016</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《美国卒中协会</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美国心脏协会急性缺血性卒中患者早期管理指南</w:t>
            </w:r>
            <w:r>
              <w:rPr>
                <w:rFonts w:ascii="Times New Roman" w:eastAsia="仿宋_GB2312" w:hAnsi="Times New Roman" w:cs="Times New Roman"/>
                <w:color w:val="000000" w:themeColor="text1"/>
                <w:sz w:val="28"/>
                <w:szCs w:val="28"/>
              </w:rPr>
              <w:t>2018</w:t>
            </w:r>
            <w:r>
              <w:rPr>
                <w:rFonts w:ascii="Times New Roman" w:eastAsia="仿宋_GB2312" w:hAnsi="Times New Roman" w:cs="Times New Roman"/>
                <w:color w:val="000000" w:themeColor="text1"/>
                <w:sz w:val="28"/>
                <w:szCs w:val="28"/>
              </w:rPr>
              <w:t>》未收录。</w:t>
            </w:r>
          </w:p>
        </w:tc>
      </w:tr>
      <w:tr w:rsidR="009D7D9B" w:rsidTr="00924324">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推荐意见</w:t>
            </w:r>
          </w:p>
        </w:tc>
        <w:tc>
          <w:tcPr>
            <w:tcW w:w="8080" w:type="dxa"/>
            <w:vAlign w:val="center"/>
          </w:tcPr>
          <w:p w:rsidR="009D7D9B" w:rsidRDefault="009D7D9B" w:rsidP="00924324">
            <w:pPr>
              <w:spacing w:line="360" w:lineRule="auto"/>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不推荐</w:t>
            </w:r>
            <w:r>
              <w:rPr>
                <w:rFonts w:ascii="Times New Roman" w:eastAsia="仿宋_GB2312" w:hAnsi="Times New Roman" w:cs="Times New Roman" w:hint="eastAsia"/>
                <w:color w:val="000000" w:themeColor="text1"/>
                <w:sz w:val="28"/>
                <w:szCs w:val="28"/>
              </w:rPr>
              <w:t>。</w:t>
            </w:r>
          </w:p>
        </w:tc>
      </w:tr>
      <w:tr w:rsidR="009D7D9B" w:rsidTr="00924324">
        <w:trPr>
          <w:trHeight w:val="319"/>
        </w:trPr>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管理要求</w:t>
            </w:r>
          </w:p>
        </w:tc>
        <w:tc>
          <w:tcPr>
            <w:tcW w:w="8080" w:type="dxa"/>
          </w:tcPr>
          <w:p w:rsidR="009D7D9B" w:rsidRDefault="009D7D9B" w:rsidP="00924324">
            <w:pPr>
              <w:spacing w:line="360" w:lineRule="auto"/>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一</w:t>
            </w:r>
            <w:r>
              <w:rPr>
                <w:rFonts w:ascii="Times New Roman" w:eastAsia="仿宋_GB2312" w:hAnsi="Times New Roman" w:cs="Times New Roman"/>
                <w:color w:val="000000" w:themeColor="text1"/>
                <w:sz w:val="28"/>
                <w:szCs w:val="28"/>
              </w:rPr>
              <w:t>、本类药品（神经节苷酯注射剂、复方脑肽节苷酯注射剂、复方曲肽注射剂、神经节苷酯口服液等）如需使用，需会诊、由主管院长签字确认，并建立使用信息登记表；</w:t>
            </w:r>
          </w:p>
          <w:p w:rsidR="009D7D9B" w:rsidRDefault="009D7D9B" w:rsidP="00924324">
            <w:pPr>
              <w:spacing w:line="360" w:lineRule="auto"/>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二</w:t>
            </w:r>
            <w:r>
              <w:rPr>
                <w:rFonts w:ascii="Times New Roman" w:eastAsia="仿宋_GB2312" w:hAnsi="Times New Roman" w:cs="Times New Roman"/>
                <w:color w:val="000000" w:themeColor="text1"/>
                <w:sz w:val="28"/>
                <w:szCs w:val="28"/>
              </w:rPr>
              <w:t>、本类药品不得外购，如需外购，需由主管院长签字确认。</w:t>
            </w:r>
          </w:p>
        </w:tc>
      </w:tr>
    </w:tbl>
    <w:p w:rsidR="009D7D9B" w:rsidRDefault="009D7D9B" w:rsidP="009D7D9B">
      <w:pPr>
        <w:spacing w:line="500" w:lineRule="exact"/>
        <w:contextualSpacing/>
        <w:jc w:val="center"/>
        <w:rPr>
          <w:rFonts w:ascii="Times New Roman" w:eastAsia="方正小标宋简体" w:hAnsi="Times New Roman" w:cs="Times New Roman"/>
          <w:sz w:val="32"/>
          <w:szCs w:val="28"/>
        </w:rPr>
      </w:pPr>
    </w:p>
    <w:p w:rsidR="009D7D9B" w:rsidRDefault="009D7D9B" w:rsidP="009D7D9B">
      <w:pPr>
        <w:spacing w:line="500" w:lineRule="exact"/>
        <w:contextualSpacing/>
        <w:jc w:val="center"/>
        <w:rPr>
          <w:rFonts w:ascii="Times New Roman" w:eastAsia="方正小标宋简体" w:hAnsi="Times New Roman" w:cs="Times New Roman"/>
          <w:sz w:val="32"/>
          <w:szCs w:val="28"/>
        </w:rPr>
      </w:pPr>
    </w:p>
    <w:p w:rsidR="009D7D9B" w:rsidRDefault="009D7D9B" w:rsidP="009D7D9B">
      <w:pPr>
        <w:spacing w:line="500" w:lineRule="exact"/>
        <w:contextualSpacing/>
        <w:jc w:val="center"/>
        <w:rPr>
          <w:rFonts w:ascii="Times New Roman" w:eastAsia="方正小标宋简体" w:hAnsi="Times New Roman" w:cs="Times New Roman"/>
          <w:sz w:val="32"/>
          <w:szCs w:val="28"/>
        </w:rPr>
      </w:pPr>
      <w:r>
        <w:rPr>
          <w:rFonts w:ascii="Times New Roman" w:eastAsia="方正小标宋简体" w:hAnsi="Times New Roman" w:cs="Times New Roman"/>
          <w:sz w:val="32"/>
          <w:szCs w:val="28"/>
        </w:rPr>
        <w:lastRenderedPageBreak/>
        <w:t>奥拉西坦临床使用</w:t>
      </w:r>
      <w:r w:rsidR="00B45CF4">
        <w:rPr>
          <w:rFonts w:ascii="Times New Roman" w:eastAsia="方正小标宋简体" w:hAnsi="Times New Roman" w:cs="Times New Roman"/>
          <w:sz w:val="32"/>
          <w:szCs w:val="28"/>
        </w:rPr>
        <w:t>管理细则</w:t>
      </w:r>
    </w:p>
    <w:tbl>
      <w:tblPr>
        <w:tblStyle w:val="a3"/>
        <w:tblpPr w:leftFromText="180" w:rightFromText="180" w:vertAnchor="text" w:horzAnchor="page" w:tblpX="1293" w:tblpY="310"/>
        <w:tblOverlap w:val="never"/>
        <w:tblW w:w="9493" w:type="dxa"/>
        <w:tblLayout w:type="fixed"/>
        <w:tblLook w:val="04A0"/>
      </w:tblPr>
      <w:tblGrid>
        <w:gridCol w:w="1413"/>
        <w:gridCol w:w="8080"/>
      </w:tblGrid>
      <w:tr w:rsidR="009D7D9B" w:rsidTr="00924324">
        <w:tc>
          <w:tcPr>
            <w:tcW w:w="1413" w:type="dxa"/>
            <w:vAlign w:val="center"/>
          </w:tcPr>
          <w:p w:rsidR="009D7D9B" w:rsidRDefault="009D7D9B" w:rsidP="00924324">
            <w:pPr>
              <w:spacing w:line="560" w:lineRule="exact"/>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适应症</w:t>
            </w:r>
          </w:p>
        </w:tc>
        <w:tc>
          <w:tcPr>
            <w:tcW w:w="8080" w:type="dxa"/>
          </w:tcPr>
          <w:p w:rsidR="009D7D9B" w:rsidRDefault="009D7D9B" w:rsidP="00924324">
            <w:pPr>
              <w:spacing w:line="580" w:lineRule="exact"/>
              <w:ind w:firstLine="646"/>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注射剂：治疗脑损伤及引起的神经功能缺失、记忆与智能障碍等症的治疗；</w:t>
            </w:r>
          </w:p>
          <w:p w:rsidR="009D7D9B" w:rsidRDefault="009D7D9B" w:rsidP="00924324">
            <w:pPr>
              <w:spacing w:line="580" w:lineRule="exact"/>
              <w:ind w:firstLine="646"/>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胶囊：适用于轻中度血管性痴呆、老年性痴呆以及脑外伤等症引起的记忆与智能障碍。</w:t>
            </w:r>
          </w:p>
        </w:tc>
      </w:tr>
      <w:tr w:rsidR="009D7D9B" w:rsidTr="00924324">
        <w:tc>
          <w:tcPr>
            <w:tcW w:w="1413" w:type="dxa"/>
            <w:vAlign w:val="center"/>
          </w:tcPr>
          <w:p w:rsidR="009D7D9B" w:rsidRDefault="009D7D9B" w:rsidP="00924324">
            <w:pPr>
              <w:spacing w:line="560" w:lineRule="exact"/>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证据说明</w:t>
            </w:r>
          </w:p>
        </w:tc>
        <w:tc>
          <w:tcPr>
            <w:tcW w:w="8080" w:type="dxa"/>
          </w:tcPr>
          <w:p w:rsidR="009D7D9B" w:rsidRDefault="009D7D9B" w:rsidP="00924324">
            <w:pPr>
              <w:spacing w:line="580" w:lineRule="exact"/>
              <w:ind w:firstLine="646"/>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中华</w:t>
            </w:r>
            <w:r>
              <w:rPr>
                <w:rFonts w:ascii="Times New Roman" w:eastAsia="仿宋_GB2312" w:hAnsi="Times New Roman" w:cs="Times New Roman"/>
                <w:color w:val="000000" w:themeColor="text1"/>
                <w:sz w:val="28"/>
                <w:szCs w:val="28"/>
              </w:rPr>
              <w:t>医学会老年医学分会，老年神经病学组，《脑小血管性相关认知障碍诊治指南</w:t>
            </w:r>
            <w:r>
              <w:rPr>
                <w:rFonts w:ascii="Times New Roman" w:eastAsia="仿宋_GB2312" w:hAnsi="Times New Roman" w:cs="Times New Roman"/>
                <w:color w:val="000000" w:themeColor="text1"/>
                <w:sz w:val="28"/>
                <w:szCs w:val="28"/>
              </w:rPr>
              <w:t>2019</w:t>
            </w:r>
            <w:r>
              <w:rPr>
                <w:rFonts w:ascii="Times New Roman" w:eastAsia="仿宋_GB2312" w:hAnsi="Times New Roman" w:cs="Times New Roman"/>
                <w:color w:val="000000" w:themeColor="text1"/>
                <w:sz w:val="28"/>
                <w:szCs w:val="28"/>
              </w:rPr>
              <w:t>》收录：抗痴呆治疗药物胆碱酯酶抑制剂（多奈哌齐、卡巴拉汀、加兰他敏）临床研究证实对脑小血管病认知功能障碍患者有明确治疗作用</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color w:val="000000" w:themeColor="text1"/>
                <w:sz w:val="28"/>
                <w:szCs w:val="28"/>
              </w:rPr>
              <w:t>美金刚可改善轻中度血管性痴呆的认知功能，但在脑小血管病认知功能障碍中的作用仍需大样本临床试验进行研究和证实</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color w:val="000000" w:themeColor="text1"/>
                <w:sz w:val="28"/>
                <w:szCs w:val="28"/>
              </w:rPr>
              <w:t>其他有循证医学证据治疗</w:t>
            </w:r>
            <w:r>
              <w:rPr>
                <w:rFonts w:ascii="Times New Roman" w:eastAsia="仿宋_GB2312" w:hAnsi="Times New Roman" w:cs="Times New Roman"/>
                <w:color w:val="000000" w:themeColor="text1"/>
                <w:sz w:val="28"/>
                <w:szCs w:val="28"/>
              </w:rPr>
              <w:t>VCI</w:t>
            </w:r>
            <w:r>
              <w:rPr>
                <w:rFonts w:ascii="Times New Roman" w:eastAsia="仿宋_GB2312" w:hAnsi="Times New Roman" w:cs="Times New Roman"/>
                <w:color w:val="000000" w:themeColor="text1"/>
                <w:sz w:val="28"/>
                <w:szCs w:val="28"/>
              </w:rPr>
              <w:t>的药物有丁苯酞、养血清脑颗粒、奥拉西坦、胞磷胆碱、银杏叶制剂及尼莫地平等，仍需进一步临床试验证实；</w:t>
            </w:r>
          </w:p>
          <w:p w:rsidR="009D7D9B" w:rsidRDefault="009D7D9B" w:rsidP="00924324">
            <w:pPr>
              <w:spacing w:line="580" w:lineRule="exact"/>
              <w:ind w:firstLine="646"/>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《中国急性缺血性脑卒中诊治指南</w:t>
            </w:r>
            <w:r>
              <w:rPr>
                <w:rFonts w:ascii="Times New Roman" w:eastAsia="仿宋_GB2312" w:hAnsi="Times New Roman" w:cs="Times New Roman"/>
                <w:color w:val="000000" w:themeColor="text1"/>
                <w:sz w:val="28"/>
                <w:szCs w:val="28"/>
              </w:rPr>
              <w:t>2018</w:t>
            </w:r>
            <w:r>
              <w:rPr>
                <w:rFonts w:ascii="Times New Roman" w:eastAsia="仿宋_GB2312" w:hAnsi="Times New Roman" w:cs="Times New Roman"/>
                <w:color w:val="000000" w:themeColor="text1"/>
                <w:sz w:val="28"/>
                <w:szCs w:val="28"/>
              </w:rPr>
              <w:t>》未收录；</w:t>
            </w:r>
          </w:p>
          <w:p w:rsidR="009D7D9B" w:rsidRDefault="009D7D9B" w:rsidP="00924324">
            <w:pPr>
              <w:spacing w:line="580" w:lineRule="exact"/>
              <w:ind w:firstLine="646"/>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《美国</w:t>
            </w:r>
            <w:r>
              <w:rPr>
                <w:rFonts w:ascii="Times New Roman" w:eastAsia="仿宋_GB2312" w:hAnsi="Times New Roman" w:cs="Times New Roman"/>
                <w:color w:val="000000" w:themeColor="text1"/>
                <w:sz w:val="28"/>
                <w:szCs w:val="28"/>
              </w:rPr>
              <w:t>AHA/ASA</w:t>
            </w:r>
            <w:r>
              <w:rPr>
                <w:rFonts w:ascii="Times New Roman" w:eastAsia="仿宋_GB2312" w:hAnsi="Times New Roman" w:cs="Times New Roman"/>
                <w:color w:val="000000" w:themeColor="text1"/>
                <w:sz w:val="28"/>
                <w:szCs w:val="28"/>
              </w:rPr>
              <w:t>脑卒中指南</w:t>
            </w:r>
            <w:r>
              <w:rPr>
                <w:rFonts w:ascii="Times New Roman" w:eastAsia="仿宋_GB2312" w:hAnsi="Times New Roman" w:cs="Times New Roman"/>
                <w:color w:val="000000" w:themeColor="text1"/>
                <w:sz w:val="28"/>
                <w:szCs w:val="28"/>
              </w:rPr>
              <w:t>2018</w:t>
            </w:r>
            <w:r>
              <w:rPr>
                <w:rFonts w:ascii="Times New Roman" w:eastAsia="仿宋_GB2312" w:hAnsi="Times New Roman" w:cs="Times New Roman"/>
                <w:color w:val="000000" w:themeColor="text1"/>
                <w:sz w:val="28"/>
                <w:szCs w:val="28"/>
              </w:rPr>
              <w:t>》未收录；</w:t>
            </w:r>
          </w:p>
          <w:p w:rsidR="009D7D9B" w:rsidRDefault="009D7D9B" w:rsidP="00924324">
            <w:pPr>
              <w:spacing w:line="580" w:lineRule="exact"/>
              <w:ind w:firstLine="646"/>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NICE</w:t>
            </w:r>
            <w:r>
              <w:rPr>
                <w:rFonts w:ascii="Times New Roman" w:eastAsia="仿宋_GB2312" w:hAnsi="Times New Roman" w:cs="Times New Roman"/>
                <w:color w:val="000000" w:themeColor="text1"/>
                <w:sz w:val="28"/>
                <w:szCs w:val="28"/>
              </w:rPr>
              <w:t>痴呆的评估和管理指南</w:t>
            </w:r>
            <w:r>
              <w:rPr>
                <w:rFonts w:ascii="Times New Roman" w:eastAsia="仿宋_GB2312" w:hAnsi="Times New Roman" w:cs="Times New Roman"/>
                <w:color w:val="000000" w:themeColor="text1"/>
                <w:sz w:val="28"/>
                <w:szCs w:val="28"/>
              </w:rPr>
              <w:t>2018</w:t>
            </w:r>
            <w:r>
              <w:rPr>
                <w:rFonts w:ascii="Times New Roman" w:eastAsia="仿宋_GB2312" w:hAnsi="Times New Roman" w:cs="Times New Roman"/>
                <w:color w:val="000000" w:themeColor="text1"/>
                <w:sz w:val="28"/>
                <w:szCs w:val="28"/>
              </w:rPr>
              <w:t>》未收录</w:t>
            </w:r>
            <w:r>
              <w:rPr>
                <w:rFonts w:ascii="Times New Roman" w:eastAsia="仿宋_GB2312" w:hAnsi="Times New Roman" w:cs="Times New Roman" w:hint="eastAsia"/>
                <w:color w:val="000000" w:themeColor="text1"/>
                <w:sz w:val="28"/>
                <w:szCs w:val="28"/>
              </w:rPr>
              <w:t>。</w:t>
            </w:r>
          </w:p>
        </w:tc>
      </w:tr>
      <w:tr w:rsidR="009D7D9B" w:rsidTr="00924324">
        <w:tc>
          <w:tcPr>
            <w:tcW w:w="1413" w:type="dxa"/>
            <w:vAlign w:val="center"/>
          </w:tcPr>
          <w:p w:rsidR="009D7D9B" w:rsidRDefault="009D7D9B" w:rsidP="00924324">
            <w:pPr>
              <w:spacing w:line="560" w:lineRule="exact"/>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推荐意见</w:t>
            </w:r>
          </w:p>
        </w:tc>
        <w:tc>
          <w:tcPr>
            <w:tcW w:w="8080" w:type="dxa"/>
            <w:vAlign w:val="center"/>
          </w:tcPr>
          <w:p w:rsidR="009D7D9B" w:rsidRDefault="00EF304C" w:rsidP="00924324">
            <w:pPr>
              <w:spacing w:line="580" w:lineRule="exact"/>
              <w:ind w:firstLine="646"/>
              <w:rPr>
                <w:rFonts w:ascii="Times New Roman" w:eastAsia="仿宋_GB2312" w:hAnsi="Times New Roman" w:cs="Times New Roman"/>
                <w:color w:val="FF0000"/>
                <w:sz w:val="28"/>
                <w:szCs w:val="28"/>
              </w:rPr>
            </w:pPr>
            <w:r>
              <w:rPr>
                <w:rFonts w:ascii="Times New Roman" w:eastAsia="仿宋_GB2312" w:hAnsi="Times New Roman" w:cs="Times New Roman"/>
                <w:color w:val="000000" w:themeColor="text1"/>
                <w:sz w:val="28"/>
                <w:szCs w:val="28"/>
              </w:rPr>
              <w:t>不推荐</w:t>
            </w:r>
            <w:r>
              <w:rPr>
                <w:rFonts w:ascii="Times New Roman" w:eastAsia="仿宋_GB2312" w:hAnsi="Times New Roman" w:cs="Times New Roman" w:hint="eastAsia"/>
                <w:color w:val="000000" w:themeColor="text1"/>
                <w:sz w:val="28"/>
                <w:szCs w:val="28"/>
              </w:rPr>
              <w:t>。</w:t>
            </w:r>
            <w:r w:rsidR="009D7D9B">
              <w:rPr>
                <w:rFonts w:ascii="Times New Roman" w:eastAsia="仿宋_GB2312" w:hAnsi="Times New Roman" w:cs="Times New Roman"/>
                <w:color w:val="000000" w:themeColor="text1"/>
                <w:sz w:val="28"/>
                <w:szCs w:val="28"/>
              </w:rPr>
              <w:t>脑小血管病认知功能障碍患者</w:t>
            </w:r>
            <w:r w:rsidR="009D7D9B">
              <w:rPr>
                <w:rFonts w:ascii="Times New Roman" w:eastAsia="仿宋_GB2312" w:hAnsi="Times New Roman" w:cs="Times New Roman" w:hint="eastAsia"/>
                <w:color w:val="000000" w:themeColor="text1"/>
                <w:sz w:val="28"/>
                <w:szCs w:val="28"/>
              </w:rPr>
              <w:t>，</w:t>
            </w:r>
            <w:r w:rsidR="009D7D9B">
              <w:rPr>
                <w:rFonts w:ascii="Times New Roman" w:eastAsia="仿宋_GB2312" w:hAnsi="Times New Roman" w:cs="Times New Roman"/>
                <w:color w:val="000000" w:themeColor="text1"/>
                <w:sz w:val="28"/>
                <w:szCs w:val="28"/>
              </w:rPr>
              <w:t>首选</w:t>
            </w:r>
            <w:r w:rsidR="009D7D9B">
              <w:rPr>
                <w:rFonts w:ascii="Times New Roman" w:eastAsia="仿宋_GB2312" w:hAnsi="Times New Roman" w:cs="Times New Roman" w:hint="eastAsia"/>
                <w:color w:val="000000" w:themeColor="text1"/>
                <w:sz w:val="28"/>
                <w:szCs w:val="28"/>
              </w:rPr>
              <w:t>指南</w:t>
            </w:r>
            <w:r w:rsidR="009D7D9B">
              <w:rPr>
                <w:rFonts w:ascii="Times New Roman" w:eastAsia="仿宋_GB2312" w:hAnsi="Times New Roman" w:cs="Times New Roman"/>
                <w:color w:val="000000" w:themeColor="text1"/>
                <w:sz w:val="28"/>
                <w:szCs w:val="28"/>
              </w:rPr>
              <w:t>推荐的有明确治疗作用</w:t>
            </w:r>
            <w:r w:rsidR="009D7D9B">
              <w:rPr>
                <w:rFonts w:ascii="Times New Roman" w:eastAsia="仿宋_GB2312" w:hAnsi="Times New Roman" w:cs="Times New Roman" w:hint="eastAsia"/>
                <w:color w:val="000000" w:themeColor="text1"/>
                <w:sz w:val="28"/>
                <w:szCs w:val="28"/>
              </w:rPr>
              <w:t>的</w:t>
            </w:r>
            <w:r w:rsidR="009D7D9B">
              <w:rPr>
                <w:rFonts w:ascii="Times New Roman" w:eastAsia="仿宋_GB2312" w:hAnsi="Times New Roman" w:cs="Times New Roman"/>
                <w:color w:val="000000" w:themeColor="text1"/>
                <w:sz w:val="28"/>
                <w:szCs w:val="28"/>
              </w:rPr>
              <w:t>胆碱酯酶抑制剂。</w:t>
            </w:r>
          </w:p>
        </w:tc>
      </w:tr>
      <w:tr w:rsidR="009D7D9B" w:rsidTr="00924324">
        <w:trPr>
          <w:trHeight w:val="319"/>
        </w:trPr>
        <w:tc>
          <w:tcPr>
            <w:tcW w:w="1413" w:type="dxa"/>
            <w:vAlign w:val="center"/>
          </w:tcPr>
          <w:p w:rsidR="009D7D9B" w:rsidRDefault="009D7D9B" w:rsidP="00924324">
            <w:pPr>
              <w:spacing w:line="560" w:lineRule="exact"/>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管理要求</w:t>
            </w:r>
          </w:p>
        </w:tc>
        <w:tc>
          <w:tcPr>
            <w:tcW w:w="8080" w:type="dxa"/>
          </w:tcPr>
          <w:p w:rsidR="009D7D9B" w:rsidRDefault="009D7D9B" w:rsidP="00924324">
            <w:pPr>
              <w:spacing w:line="580" w:lineRule="exact"/>
              <w:ind w:firstLine="646"/>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一</w:t>
            </w:r>
            <w:r>
              <w:rPr>
                <w:rFonts w:ascii="Times New Roman" w:eastAsia="仿宋_GB2312" w:hAnsi="Times New Roman" w:cs="Times New Roman"/>
                <w:sz w:val="28"/>
                <w:szCs w:val="28"/>
              </w:rPr>
              <w:t>、本药品如需使用，需会诊、由主管院长签字确认，并建立使用信息登记表；</w:t>
            </w:r>
          </w:p>
          <w:p w:rsidR="009D7D9B" w:rsidRDefault="009D7D9B" w:rsidP="00924324">
            <w:pPr>
              <w:spacing w:line="580" w:lineRule="exact"/>
              <w:ind w:firstLine="646"/>
              <w:rPr>
                <w:rFonts w:ascii="Times New Roman" w:eastAsia="仿宋_GB2312" w:hAnsi="Times New Roman" w:cs="Times New Roman"/>
                <w:color w:val="FF0000"/>
                <w:sz w:val="28"/>
                <w:szCs w:val="28"/>
              </w:rPr>
            </w:pPr>
            <w:r>
              <w:rPr>
                <w:rFonts w:ascii="Times New Roman" w:eastAsia="仿宋_GB2312" w:hAnsi="Times New Roman" w:cs="Times New Roman" w:hint="eastAsia"/>
                <w:sz w:val="28"/>
                <w:szCs w:val="28"/>
              </w:rPr>
              <w:t>二</w:t>
            </w:r>
            <w:r>
              <w:rPr>
                <w:rFonts w:ascii="Times New Roman" w:eastAsia="仿宋_GB2312" w:hAnsi="Times New Roman" w:cs="Times New Roman"/>
                <w:sz w:val="28"/>
                <w:szCs w:val="28"/>
              </w:rPr>
              <w:t>、本类药品不得外购，如需外购，需由主管院长签字确认。</w:t>
            </w:r>
          </w:p>
        </w:tc>
      </w:tr>
    </w:tbl>
    <w:p w:rsidR="009D7D9B" w:rsidRDefault="009D7D9B" w:rsidP="009D7D9B">
      <w:pPr>
        <w:spacing w:line="500" w:lineRule="exact"/>
        <w:contextualSpacing/>
        <w:jc w:val="center"/>
        <w:rPr>
          <w:rFonts w:ascii="Times New Roman" w:eastAsia="方正小标宋简体" w:hAnsi="Times New Roman" w:cs="Times New Roman"/>
          <w:sz w:val="32"/>
          <w:szCs w:val="28"/>
        </w:rPr>
      </w:pPr>
      <w:r>
        <w:rPr>
          <w:rFonts w:ascii="Times New Roman" w:eastAsia="方正小标宋简体" w:hAnsi="Times New Roman" w:cs="Times New Roman"/>
          <w:sz w:val="32"/>
          <w:szCs w:val="28"/>
        </w:rPr>
        <w:lastRenderedPageBreak/>
        <w:t>磷酸肌酸钠临床使用</w:t>
      </w:r>
      <w:r w:rsidR="00B45CF4">
        <w:rPr>
          <w:rFonts w:ascii="Times New Roman" w:eastAsia="方正小标宋简体" w:hAnsi="Times New Roman" w:cs="Times New Roman"/>
          <w:sz w:val="32"/>
          <w:szCs w:val="28"/>
        </w:rPr>
        <w:t>管理细则</w:t>
      </w:r>
    </w:p>
    <w:tbl>
      <w:tblPr>
        <w:tblStyle w:val="a3"/>
        <w:tblpPr w:leftFromText="180" w:rightFromText="180" w:vertAnchor="text" w:horzAnchor="page" w:tblpX="1293" w:tblpY="310"/>
        <w:tblOverlap w:val="never"/>
        <w:tblW w:w="9493" w:type="dxa"/>
        <w:tblLayout w:type="fixed"/>
        <w:tblLook w:val="04A0"/>
      </w:tblPr>
      <w:tblGrid>
        <w:gridCol w:w="1413"/>
        <w:gridCol w:w="8080"/>
      </w:tblGrid>
      <w:tr w:rsidR="009D7D9B" w:rsidTr="00924324">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适应症</w:t>
            </w:r>
          </w:p>
        </w:tc>
        <w:tc>
          <w:tcPr>
            <w:tcW w:w="8080" w:type="dxa"/>
          </w:tcPr>
          <w:p w:rsidR="009D7D9B" w:rsidRDefault="009D7D9B" w:rsidP="00924324">
            <w:pPr>
              <w:spacing w:line="560" w:lineRule="exact"/>
              <w:ind w:firstLine="646"/>
              <w:rPr>
                <w:rFonts w:ascii="Times New Roman" w:eastAsia="仿宋_GB2312" w:hAnsi="Times New Roman" w:cs="Times New Roman"/>
                <w:sz w:val="28"/>
                <w:szCs w:val="28"/>
              </w:rPr>
            </w:pPr>
            <w:r>
              <w:rPr>
                <w:rFonts w:ascii="Times New Roman" w:eastAsia="仿宋_GB2312" w:hAnsi="Times New Roman" w:cs="Times New Roman"/>
                <w:sz w:val="28"/>
                <w:szCs w:val="28"/>
              </w:rPr>
              <w:t>心脏手术时加入心脏停搏液中保护心肌；心力衰竭致缺血状态下的心肌代谢异常。</w:t>
            </w:r>
          </w:p>
        </w:tc>
      </w:tr>
      <w:tr w:rsidR="009D7D9B" w:rsidTr="00924324">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证据说明</w:t>
            </w:r>
          </w:p>
        </w:tc>
        <w:tc>
          <w:tcPr>
            <w:tcW w:w="8080" w:type="dxa"/>
          </w:tcPr>
          <w:p w:rsidR="009D7D9B" w:rsidRDefault="009D7D9B" w:rsidP="00924324">
            <w:pPr>
              <w:spacing w:line="560" w:lineRule="exact"/>
              <w:ind w:firstLine="646"/>
              <w:rPr>
                <w:rFonts w:ascii="Times New Roman" w:eastAsia="仿宋_GB2312" w:hAnsi="Times New Roman" w:cs="Times New Roman"/>
                <w:sz w:val="28"/>
                <w:szCs w:val="28"/>
              </w:rPr>
            </w:pPr>
            <w:r>
              <w:rPr>
                <w:rFonts w:ascii="Times New Roman" w:eastAsia="仿宋_GB2312" w:hAnsi="Times New Roman" w:cs="Times New Roman"/>
                <w:sz w:val="28"/>
                <w:szCs w:val="28"/>
              </w:rPr>
              <w:t>中华医学会心血管病学分会，《中国心力衰竭诊断和治疗指南</w:t>
            </w:r>
            <w:r>
              <w:rPr>
                <w:rFonts w:ascii="Times New Roman" w:eastAsia="仿宋_GB2312" w:hAnsi="Times New Roman" w:cs="Times New Roman"/>
                <w:sz w:val="28"/>
                <w:szCs w:val="28"/>
              </w:rPr>
              <w:t>2018</w:t>
            </w:r>
            <w:r>
              <w:rPr>
                <w:rFonts w:ascii="Times New Roman" w:eastAsia="仿宋_GB2312" w:hAnsi="Times New Roman" w:cs="Times New Roman"/>
                <w:sz w:val="28"/>
                <w:szCs w:val="28"/>
              </w:rPr>
              <w:t>》收录：有研究显示使用改善心肌能量代谢的药物，如曲美他嗪、辅酶</w:t>
            </w:r>
            <w:r>
              <w:rPr>
                <w:rFonts w:ascii="Times New Roman" w:eastAsia="仿宋_GB2312" w:hAnsi="Times New Roman" w:cs="Times New Roman"/>
                <w:sz w:val="28"/>
                <w:szCs w:val="28"/>
              </w:rPr>
              <w:t>Q10</w:t>
            </w:r>
            <w:r>
              <w:rPr>
                <w:rFonts w:ascii="Times New Roman" w:eastAsia="仿宋_GB2312" w:hAnsi="Times New Roman" w:cs="Times New Roman"/>
                <w:sz w:val="28"/>
                <w:szCs w:val="28"/>
              </w:rPr>
              <w:t>、辅酶</w:t>
            </w:r>
            <w:r>
              <w:rPr>
                <w:rFonts w:ascii="Times New Roman" w:eastAsia="仿宋_GB2312" w:hAnsi="Times New Roman" w:cs="Times New Roman"/>
                <w:sz w:val="28"/>
                <w:szCs w:val="28"/>
              </w:rPr>
              <w:t>I</w:t>
            </w:r>
            <w:r>
              <w:rPr>
                <w:rFonts w:ascii="Times New Roman" w:eastAsia="仿宋_GB2312" w:hAnsi="Times New Roman" w:cs="Times New Roman"/>
                <w:sz w:val="28"/>
                <w:szCs w:val="28"/>
              </w:rPr>
              <w:t>、左卡尼汀、磷酸肌酸等可以改善患者症状和心脏功能，改善生活质量，但对远期预后的影响尚需进一步研究；</w:t>
            </w:r>
          </w:p>
          <w:p w:rsidR="009D7D9B" w:rsidRDefault="009D7D9B" w:rsidP="00924324">
            <w:pPr>
              <w:spacing w:line="560" w:lineRule="exact"/>
              <w:ind w:firstLine="646"/>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国家卫生计生委医政医管局，</w:t>
            </w:r>
            <w:r>
              <w:rPr>
                <w:rFonts w:ascii="Times New Roman" w:eastAsia="仿宋_GB2312" w:hAnsi="Times New Roman" w:cs="Times New Roman"/>
                <w:sz w:val="28"/>
                <w:szCs w:val="28"/>
              </w:rPr>
              <w:t>《心肌炎临床路径县级医院</w:t>
            </w:r>
            <w:r>
              <w:rPr>
                <w:rFonts w:ascii="Times New Roman" w:eastAsia="仿宋_GB2312" w:hAnsi="Times New Roman" w:cs="Times New Roman"/>
                <w:sz w:val="28"/>
                <w:szCs w:val="28"/>
              </w:rPr>
              <w:t>2017</w:t>
            </w:r>
            <w:r>
              <w:rPr>
                <w:rFonts w:ascii="Times New Roman" w:eastAsia="仿宋_GB2312" w:hAnsi="Times New Roman" w:cs="Times New Roman"/>
                <w:sz w:val="28"/>
                <w:szCs w:val="28"/>
              </w:rPr>
              <w:t>年版》收录：供给能量的药物，根据病情可考虑选用辅酶</w:t>
            </w:r>
            <w:r>
              <w:rPr>
                <w:rFonts w:ascii="Times New Roman" w:eastAsia="仿宋_GB2312" w:hAnsi="Times New Roman" w:cs="Times New Roman"/>
                <w:sz w:val="28"/>
                <w:szCs w:val="28"/>
              </w:rPr>
              <w:t>Q10</w:t>
            </w:r>
            <w:r>
              <w:rPr>
                <w:rFonts w:ascii="Times New Roman" w:eastAsia="仿宋_GB2312" w:hAnsi="Times New Roman" w:cs="Times New Roman"/>
                <w:sz w:val="28"/>
                <w:szCs w:val="28"/>
              </w:rPr>
              <w:t>，肌酸磷酸钠、左卡尼汀等；</w:t>
            </w:r>
          </w:p>
          <w:p w:rsidR="009D7D9B" w:rsidRDefault="009D7D9B" w:rsidP="00924324">
            <w:pPr>
              <w:spacing w:line="560" w:lineRule="exact"/>
              <w:ind w:firstLine="646"/>
              <w:rPr>
                <w:rFonts w:ascii="Times New Roman" w:eastAsia="仿宋_GB2312" w:hAnsi="Times New Roman" w:cs="Times New Roman"/>
                <w:sz w:val="28"/>
                <w:szCs w:val="28"/>
              </w:rPr>
            </w:pPr>
            <w:r>
              <w:rPr>
                <w:rFonts w:ascii="Times New Roman" w:eastAsia="仿宋_GB2312" w:hAnsi="Times New Roman" w:cs="Times New Roman"/>
                <w:sz w:val="28"/>
                <w:szCs w:val="28"/>
              </w:rPr>
              <w:t>《中国扩张型心肌病诊断和治疗指南</w:t>
            </w:r>
            <w:r>
              <w:rPr>
                <w:rFonts w:ascii="Times New Roman" w:eastAsia="仿宋_GB2312" w:hAnsi="Times New Roman" w:cs="Times New Roman"/>
                <w:sz w:val="28"/>
                <w:szCs w:val="28"/>
              </w:rPr>
              <w:t>2018</w:t>
            </w:r>
            <w:r>
              <w:rPr>
                <w:rFonts w:ascii="Times New Roman" w:eastAsia="仿宋_GB2312" w:hAnsi="Times New Roman" w:cs="Times New Roman"/>
                <w:sz w:val="28"/>
                <w:szCs w:val="28"/>
              </w:rPr>
              <w:t>》未收录。</w:t>
            </w:r>
          </w:p>
        </w:tc>
      </w:tr>
      <w:tr w:rsidR="009D7D9B" w:rsidTr="00924324">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推荐意见</w:t>
            </w:r>
          </w:p>
        </w:tc>
        <w:tc>
          <w:tcPr>
            <w:tcW w:w="8080" w:type="dxa"/>
            <w:vAlign w:val="center"/>
          </w:tcPr>
          <w:p w:rsidR="009D7D9B" w:rsidRDefault="009D7D9B" w:rsidP="00924324">
            <w:pPr>
              <w:spacing w:line="560" w:lineRule="exact"/>
              <w:ind w:firstLine="646"/>
              <w:rPr>
                <w:rFonts w:ascii="Times New Roman" w:eastAsia="仿宋_GB2312" w:hAnsi="Times New Roman" w:cs="Times New Roman"/>
                <w:b/>
                <w:sz w:val="28"/>
                <w:szCs w:val="28"/>
              </w:rPr>
            </w:pPr>
            <w:r>
              <w:rPr>
                <w:rFonts w:ascii="Times New Roman" w:eastAsia="仿宋_GB2312" w:hAnsi="Times New Roman" w:cs="Times New Roman"/>
                <w:b/>
                <w:sz w:val="28"/>
                <w:szCs w:val="28"/>
              </w:rPr>
              <w:t>一、心脏手术时加入心脏停搏液中保护心肌</w:t>
            </w:r>
            <w:r>
              <w:rPr>
                <w:rFonts w:ascii="Times New Roman" w:eastAsia="仿宋_GB2312" w:hAnsi="Times New Roman" w:cs="Times New Roman" w:hint="eastAsia"/>
                <w:b/>
                <w:sz w:val="28"/>
                <w:szCs w:val="28"/>
              </w:rPr>
              <w:t>；</w:t>
            </w:r>
          </w:p>
          <w:p w:rsidR="00405015" w:rsidRDefault="009D7D9B" w:rsidP="00924324">
            <w:pPr>
              <w:spacing w:line="560" w:lineRule="exact"/>
              <w:ind w:firstLine="646"/>
              <w:rPr>
                <w:rFonts w:ascii="Times New Roman" w:eastAsia="仿宋_GB2312" w:hAnsi="Times New Roman" w:cs="Times New Roman"/>
                <w:b/>
                <w:sz w:val="28"/>
                <w:szCs w:val="28"/>
              </w:rPr>
            </w:pPr>
            <w:r>
              <w:rPr>
                <w:rFonts w:ascii="Times New Roman" w:eastAsia="仿宋_GB2312" w:hAnsi="Times New Roman" w:cs="Times New Roman"/>
                <w:b/>
                <w:sz w:val="28"/>
                <w:szCs w:val="28"/>
              </w:rPr>
              <w:t>二、心力衰竭致缺血状态下的心肌代谢异常可酌情使用</w:t>
            </w:r>
            <w:r w:rsidR="00405015">
              <w:rPr>
                <w:rFonts w:ascii="Times New Roman" w:eastAsia="仿宋_GB2312" w:hAnsi="Times New Roman" w:cs="Times New Roman" w:hint="eastAsia"/>
                <w:b/>
                <w:sz w:val="28"/>
                <w:szCs w:val="28"/>
              </w:rPr>
              <w:t>；</w:t>
            </w:r>
          </w:p>
          <w:p w:rsidR="009D7D9B" w:rsidRDefault="00405015" w:rsidP="00924324">
            <w:pPr>
              <w:spacing w:line="560" w:lineRule="exact"/>
              <w:ind w:firstLine="646"/>
              <w:rPr>
                <w:rFonts w:ascii="Times New Roman" w:eastAsia="仿宋_GB2312" w:hAnsi="Times New Roman" w:cs="Times New Roman"/>
                <w:b/>
                <w:sz w:val="28"/>
                <w:szCs w:val="28"/>
              </w:rPr>
            </w:pPr>
            <w:r>
              <w:rPr>
                <w:rFonts w:ascii="Times New Roman" w:eastAsia="仿宋_GB2312" w:hAnsi="Times New Roman" w:cs="Times New Roman"/>
                <w:sz w:val="28"/>
                <w:szCs w:val="28"/>
              </w:rPr>
              <w:t>大剂量使用</w:t>
            </w:r>
            <w:r w:rsidRPr="00405015">
              <w:rPr>
                <w:rFonts w:ascii="Times New Roman" w:eastAsia="仿宋_GB2312" w:hAnsi="Times New Roman" w:cs="Times New Roman"/>
                <w:sz w:val="28"/>
                <w:szCs w:val="28"/>
              </w:rPr>
              <w:t>磷酸肌酸钠</w:t>
            </w:r>
            <w:r>
              <w:rPr>
                <w:rFonts w:ascii="Times New Roman" w:eastAsia="仿宋_GB2312" w:hAnsi="Times New Roman" w:cs="Times New Roman"/>
                <w:sz w:val="28"/>
                <w:szCs w:val="28"/>
              </w:rPr>
              <w:t>时</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仅可短期使用</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而其它常规剂量使用时，疗程为</w:t>
            </w:r>
            <w:r>
              <w:rPr>
                <w:rFonts w:ascii="Times New Roman" w:eastAsia="仿宋_GB2312" w:hAnsi="Times New Roman" w:cs="Times New Roman"/>
                <w:sz w:val="28"/>
                <w:szCs w:val="28"/>
              </w:rPr>
              <w:t>7—14</w:t>
            </w:r>
            <w:r>
              <w:rPr>
                <w:rFonts w:ascii="Times New Roman" w:eastAsia="仿宋_GB2312" w:hAnsi="Times New Roman" w:cs="Times New Roman"/>
                <w:sz w:val="28"/>
                <w:szCs w:val="28"/>
              </w:rPr>
              <w:t>天</w:t>
            </w:r>
            <w:r>
              <w:rPr>
                <w:rFonts w:ascii="Times New Roman" w:eastAsia="仿宋_GB2312" w:hAnsi="Times New Roman" w:cs="Times New Roman" w:hint="eastAsia"/>
                <w:b/>
                <w:sz w:val="28"/>
                <w:szCs w:val="28"/>
              </w:rPr>
              <w:t>。</w:t>
            </w:r>
          </w:p>
          <w:p w:rsidR="009D7D9B" w:rsidRDefault="009D7D9B" w:rsidP="00924324">
            <w:pPr>
              <w:spacing w:line="560" w:lineRule="exact"/>
              <w:ind w:firstLine="646"/>
              <w:rPr>
                <w:rFonts w:ascii="Times New Roman" w:eastAsia="仿宋_GB2312" w:hAnsi="Times New Roman" w:cs="Times New Roman"/>
                <w:b/>
                <w:sz w:val="28"/>
                <w:szCs w:val="28"/>
              </w:rPr>
            </w:pPr>
            <w:r>
              <w:rPr>
                <w:rFonts w:ascii="Times New Roman" w:eastAsia="仿宋_GB2312" w:hAnsi="Times New Roman" w:cs="Times New Roman"/>
                <w:b/>
                <w:sz w:val="28"/>
                <w:szCs w:val="28"/>
              </w:rPr>
              <w:t>三、</w:t>
            </w:r>
            <w:r>
              <w:rPr>
                <w:rFonts w:ascii="Times New Roman" w:eastAsia="仿宋_GB2312" w:hAnsi="Times New Roman" w:cs="Times New Roman" w:hint="eastAsia"/>
                <w:b/>
                <w:sz w:val="28"/>
                <w:szCs w:val="28"/>
              </w:rPr>
              <w:t>县级医院收治</w:t>
            </w:r>
            <w:r>
              <w:rPr>
                <w:rFonts w:ascii="Times New Roman" w:eastAsia="仿宋_GB2312" w:hAnsi="Times New Roman" w:cs="Times New Roman"/>
                <w:b/>
                <w:sz w:val="28"/>
                <w:szCs w:val="28"/>
              </w:rPr>
              <w:t>的纳入临床路径管理的心肌炎</w:t>
            </w:r>
            <w:r>
              <w:rPr>
                <w:rFonts w:ascii="Times New Roman" w:eastAsia="仿宋_GB2312" w:hAnsi="Times New Roman" w:cs="Times New Roman" w:hint="eastAsia"/>
                <w:b/>
                <w:sz w:val="28"/>
                <w:szCs w:val="28"/>
              </w:rPr>
              <w:t>患者</w:t>
            </w:r>
            <w:r>
              <w:rPr>
                <w:rFonts w:ascii="Times New Roman" w:eastAsia="仿宋_GB2312" w:hAnsi="Times New Roman" w:cs="Times New Roman"/>
                <w:b/>
                <w:sz w:val="28"/>
                <w:szCs w:val="28"/>
              </w:rPr>
              <w:t>，</w:t>
            </w:r>
            <w:r>
              <w:rPr>
                <w:rFonts w:ascii="Times New Roman" w:eastAsia="仿宋_GB2312" w:hAnsi="Times New Roman" w:cs="Times New Roman" w:hint="eastAsia"/>
                <w:b/>
                <w:sz w:val="28"/>
                <w:szCs w:val="28"/>
              </w:rPr>
              <w:t>可</w:t>
            </w:r>
            <w:r>
              <w:rPr>
                <w:rFonts w:ascii="Times New Roman" w:eastAsia="仿宋_GB2312" w:hAnsi="Times New Roman" w:cs="Times New Roman"/>
                <w:b/>
                <w:sz w:val="28"/>
                <w:szCs w:val="28"/>
              </w:rPr>
              <w:t>考虑使用。</w:t>
            </w:r>
          </w:p>
        </w:tc>
      </w:tr>
      <w:tr w:rsidR="009D7D9B" w:rsidTr="00924324">
        <w:trPr>
          <w:trHeight w:val="319"/>
        </w:trPr>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管理要求</w:t>
            </w:r>
          </w:p>
        </w:tc>
        <w:tc>
          <w:tcPr>
            <w:tcW w:w="8080" w:type="dxa"/>
          </w:tcPr>
          <w:p w:rsidR="00EF304C" w:rsidRDefault="009D7D9B" w:rsidP="00924324">
            <w:pPr>
              <w:spacing w:line="560" w:lineRule="exact"/>
              <w:ind w:firstLine="646"/>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一</w:t>
            </w:r>
            <w:r>
              <w:rPr>
                <w:rFonts w:ascii="Times New Roman" w:eastAsia="仿宋_GB2312" w:hAnsi="Times New Roman" w:cs="Times New Roman"/>
                <w:sz w:val="28"/>
                <w:szCs w:val="28"/>
              </w:rPr>
              <w:t>、出现心力衰竭致缺血状态下的心肌代谢异常时，建议</w:t>
            </w:r>
            <w:r w:rsidR="00EF304C">
              <w:rPr>
                <w:rFonts w:ascii="Times New Roman" w:eastAsia="仿宋_GB2312" w:hAnsi="Times New Roman" w:cs="Times New Roman"/>
                <w:sz w:val="28"/>
                <w:szCs w:val="28"/>
              </w:rPr>
              <w:t>选用</w:t>
            </w:r>
            <w:r w:rsidR="00EF304C">
              <w:rPr>
                <w:rFonts w:ascii="仿宋_GB2312" w:eastAsia="仿宋_GB2312" w:hAnsi="Times New Roman" w:cs="Times New Roman" w:hint="eastAsia"/>
                <w:kern w:val="0"/>
                <w:sz w:val="28"/>
                <w:szCs w:val="28"/>
              </w:rPr>
              <w:t>指南中</w:t>
            </w:r>
            <w:r w:rsidR="00EF304C">
              <w:rPr>
                <w:rFonts w:ascii="仿宋_GB2312" w:eastAsia="仿宋_GB2312" w:hAnsi="Times New Roman" w:cs="Times New Roman"/>
                <w:kern w:val="0"/>
                <w:sz w:val="28"/>
                <w:szCs w:val="28"/>
              </w:rPr>
              <w:t>提及的</w:t>
            </w:r>
            <w:r w:rsidR="00EF304C">
              <w:rPr>
                <w:rFonts w:ascii="仿宋_GB2312" w:eastAsia="仿宋_GB2312" w:hAnsi="Times New Roman" w:cs="Times New Roman" w:hint="eastAsia"/>
                <w:kern w:val="0"/>
                <w:sz w:val="28"/>
                <w:szCs w:val="28"/>
              </w:rPr>
              <w:t>国家</w:t>
            </w:r>
            <w:r w:rsidR="00EF304C">
              <w:rPr>
                <w:rFonts w:ascii="仿宋_GB2312" w:eastAsia="仿宋_GB2312" w:hAnsi="Times New Roman" w:cs="Times New Roman"/>
                <w:kern w:val="0"/>
                <w:sz w:val="28"/>
                <w:szCs w:val="28"/>
              </w:rPr>
              <w:t>基本药物</w:t>
            </w:r>
            <w:r w:rsidR="00EF304C">
              <w:rPr>
                <w:rFonts w:ascii="仿宋_GB2312" w:eastAsia="仿宋_GB2312" w:hAnsi="Times New Roman" w:cs="Times New Roman" w:hint="eastAsia"/>
                <w:kern w:val="0"/>
                <w:sz w:val="28"/>
                <w:szCs w:val="28"/>
              </w:rPr>
              <w:t>；</w:t>
            </w:r>
          </w:p>
          <w:p w:rsidR="009D7D9B" w:rsidRDefault="009D7D9B" w:rsidP="00924324">
            <w:pPr>
              <w:spacing w:line="560" w:lineRule="exact"/>
              <w:ind w:firstLine="646"/>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二</w:t>
            </w:r>
            <w:r>
              <w:rPr>
                <w:rFonts w:ascii="Times New Roman" w:eastAsia="仿宋_GB2312" w:hAnsi="Times New Roman" w:cs="Times New Roman"/>
                <w:sz w:val="28"/>
                <w:szCs w:val="28"/>
              </w:rPr>
              <w:t>、本药品不得外购，如需外购，需由主管院长签字确认。</w:t>
            </w:r>
          </w:p>
        </w:tc>
      </w:tr>
    </w:tbl>
    <w:p w:rsidR="00EF304C" w:rsidRDefault="00EF304C" w:rsidP="009D7D9B">
      <w:pPr>
        <w:spacing w:line="500" w:lineRule="exact"/>
        <w:contextualSpacing/>
        <w:jc w:val="center"/>
        <w:rPr>
          <w:rFonts w:ascii="Times New Roman" w:eastAsia="方正小标宋简体" w:hAnsi="Times New Roman" w:cs="Times New Roman"/>
          <w:sz w:val="32"/>
          <w:szCs w:val="28"/>
        </w:rPr>
      </w:pPr>
    </w:p>
    <w:p w:rsidR="009D7D9B" w:rsidRDefault="009D7D9B" w:rsidP="009D7D9B">
      <w:pPr>
        <w:spacing w:line="500" w:lineRule="exact"/>
        <w:contextualSpacing/>
        <w:jc w:val="center"/>
        <w:rPr>
          <w:rFonts w:ascii="Times New Roman" w:eastAsia="方正小标宋简体" w:hAnsi="Times New Roman" w:cs="Times New Roman"/>
          <w:sz w:val="32"/>
          <w:szCs w:val="28"/>
        </w:rPr>
      </w:pPr>
      <w:r>
        <w:rPr>
          <w:rFonts w:ascii="Times New Roman" w:eastAsia="方正小标宋简体" w:hAnsi="Times New Roman" w:cs="Times New Roman"/>
          <w:sz w:val="32"/>
          <w:szCs w:val="28"/>
        </w:rPr>
        <w:lastRenderedPageBreak/>
        <w:t>小牛血清去蛋白临床使用</w:t>
      </w:r>
      <w:r w:rsidR="00B45CF4">
        <w:rPr>
          <w:rFonts w:ascii="Times New Roman" w:eastAsia="方正小标宋简体" w:hAnsi="Times New Roman" w:cs="Times New Roman"/>
          <w:sz w:val="32"/>
          <w:szCs w:val="28"/>
        </w:rPr>
        <w:t>管理细则</w:t>
      </w:r>
    </w:p>
    <w:tbl>
      <w:tblPr>
        <w:tblStyle w:val="a3"/>
        <w:tblpPr w:leftFromText="180" w:rightFromText="180" w:vertAnchor="text" w:horzAnchor="page" w:tblpX="1293" w:tblpY="310"/>
        <w:tblOverlap w:val="never"/>
        <w:tblW w:w="9493" w:type="dxa"/>
        <w:tblLayout w:type="fixed"/>
        <w:tblLook w:val="04A0"/>
      </w:tblPr>
      <w:tblGrid>
        <w:gridCol w:w="1413"/>
        <w:gridCol w:w="8080"/>
      </w:tblGrid>
      <w:tr w:rsidR="009D7D9B" w:rsidTr="00924324">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适应症</w:t>
            </w:r>
          </w:p>
        </w:tc>
        <w:tc>
          <w:tcPr>
            <w:tcW w:w="8080" w:type="dxa"/>
          </w:tcPr>
          <w:p w:rsidR="009D7D9B" w:rsidRDefault="009D7D9B" w:rsidP="00924324">
            <w:pPr>
              <w:spacing w:line="360" w:lineRule="auto"/>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改善脑部血液循环和营养障碍性疾病</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缺血性损害、颅脑外伤</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所引起的神经功能缺损；末稍动脉，静脉循环障碍及其引起的动脉血管病，腿部溃疡；皮肤移植术；皮肤烧伤、烫伤、糜烂；愈合伤口</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创伤、褥疮</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；放射所致的皮肤、粘膜损伤。</w:t>
            </w:r>
          </w:p>
        </w:tc>
      </w:tr>
      <w:tr w:rsidR="009D7D9B" w:rsidTr="00924324">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证据说明</w:t>
            </w:r>
          </w:p>
        </w:tc>
        <w:tc>
          <w:tcPr>
            <w:tcW w:w="8080" w:type="dxa"/>
          </w:tcPr>
          <w:p w:rsidR="009D7D9B" w:rsidRDefault="009D7D9B" w:rsidP="00924324">
            <w:pPr>
              <w:spacing w:line="360" w:lineRule="auto"/>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《中国急性缺血性脑卒中诊治指南</w:t>
            </w:r>
            <w:r>
              <w:rPr>
                <w:rFonts w:ascii="Times New Roman" w:eastAsia="仿宋_GB2312" w:hAnsi="Times New Roman" w:cs="Times New Roman"/>
                <w:color w:val="000000" w:themeColor="text1"/>
                <w:sz w:val="28"/>
                <w:szCs w:val="28"/>
              </w:rPr>
              <w:t>2018</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《中国脑出血诊治指南</w:t>
            </w:r>
            <w:r>
              <w:rPr>
                <w:rFonts w:ascii="Times New Roman" w:eastAsia="仿宋_GB2312" w:hAnsi="Times New Roman" w:cs="Times New Roman"/>
                <w:color w:val="000000" w:themeColor="text1"/>
                <w:sz w:val="28"/>
                <w:szCs w:val="28"/>
              </w:rPr>
              <w:t>2014</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《中国痴呆与认知障碍诊治指南</w:t>
            </w:r>
            <w:r>
              <w:rPr>
                <w:rFonts w:ascii="Times New Roman" w:eastAsia="仿宋_GB2312" w:hAnsi="Times New Roman" w:cs="Times New Roman"/>
                <w:color w:val="000000" w:themeColor="text1"/>
                <w:sz w:val="28"/>
                <w:szCs w:val="28"/>
              </w:rPr>
              <w:t>2018</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《中国特发性面神经麻痹诊治指南</w:t>
            </w:r>
            <w:r>
              <w:rPr>
                <w:rFonts w:ascii="Times New Roman" w:eastAsia="仿宋_GB2312" w:hAnsi="Times New Roman" w:cs="Times New Roman"/>
                <w:color w:val="000000" w:themeColor="text1"/>
                <w:sz w:val="28"/>
                <w:szCs w:val="28"/>
              </w:rPr>
              <w:t>2016</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《下肢动脉硬化闭塞症诊治指南</w:t>
            </w:r>
            <w:r>
              <w:rPr>
                <w:rFonts w:ascii="Times New Roman" w:eastAsia="仿宋_GB2312" w:hAnsi="Times New Roman" w:cs="Times New Roman"/>
                <w:color w:val="000000" w:themeColor="text1"/>
                <w:sz w:val="28"/>
                <w:szCs w:val="28"/>
              </w:rPr>
              <w:t>2015</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《美国卒中协会</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美国心脏协会急性缺血性卒中患者早期管理指南</w:t>
            </w:r>
            <w:r>
              <w:rPr>
                <w:rFonts w:ascii="Times New Roman" w:eastAsia="仿宋_GB2312" w:hAnsi="Times New Roman" w:cs="Times New Roman"/>
                <w:color w:val="000000" w:themeColor="text1"/>
                <w:sz w:val="28"/>
                <w:szCs w:val="28"/>
              </w:rPr>
              <w:t>2018</w:t>
            </w:r>
            <w:r>
              <w:rPr>
                <w:rFonts w:ascii="Times New Roman" w:eastAsia="仿宋_GB2312" w:hAnsi="Times New Roman" w:cs="Times New Roman"/>
                <w:color w:val="000000" w:themeColor="text1"/>
                <w:sz w:val="28"/>
                <w:szCs w:val="28"/>
              </w:rPr>
              <w:t>》未收录。</w:t>
            </w:r>
          </w:p>
        </w:tc>
      </w:tr>
      <w:tr w:rsidR="009D7D9B" w:rsidTr="00924324">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推荐意见</w:t>
            </w:r>
          </w:p>
        </w:tc>
        <w:tc>
          <w:tcPr>
            <w:tcW w:w="8080" w:type="dxa"/>
            <w:vAlign w:val="center"/>
          </w:tcPr>
          <w:p w:rsidR="009D7D9B" w:rsidRDefault="009D7D9B" w:rsidP="00924324">
            <w:pPr>
              <w:spacing w:line="360" w:lineRule="auto"/>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不推荐</w:t>
            </w:r>
            <w:r>
              <w:rPr>
                <w:rFonts w:ascii="Times New Roman" w:eastAsia="仿宋_GB2312" w:hAnsi="Times New Roman" w:cs="Times New Roman" w:hint="eastAsia"/>
                <w:color w:val="000000" w:themeColor="text1"/>
                <w:sz w:val="28"/>
                <w:szCs w:val="28"/>
              </w:rPr>
              <w:t>。</w:t>
            </w:r>
          </w:p>
        </w:tc>
      </w:tr>
      <w:tr w:rsidR="009D7D9B" w:rsidTr="00924324">
        <w:trPr>
          <w:trHeight w:val="319"/>
        </w:trPr>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管理要求</w:t>
            </w:r>
          </w:p>
        </w:tc>
        <w:tc>
          <w:tcPr>
            <w:tcW w:w="8080" w:type="dxa"/>
          </w:tcPr>
          <w:p w:rsidR="009D7D9B" w:rsidRDefault="009D7D9B" w:rsidP="00924324">
            <w:pPr>
              <w:spacing w:line="360" w:lineRule="auto"/>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一</w:t>
            </w:r>
            <w:r>
              <w:rPr>
                <w:rFonts w:ascii="Times New Roman" w:eastAsia="仿宋_GB2312" w:hAnsi="Times New Roman" w:cs="Times New Roman"/>
                <w:color w:val="000000" w:themeColor="text1"/>
                <w:sz w:val="28"/>
                <w:szCs w:val="28"/>
              </w:rPr>
              <w:t>、本类药品（小牛血去蛋白提取物注射剂等）如需使用，需会诊、由主管院长签字确认，并建立使用信息登记表。</w:t>
            </w:r>
          </w:p>
          <w:p w:rsidR="009D7D9B" w:rsidRDefault="009D7D9B" w:rsidP="00924324">
            <w:pPr>
              <w:spacing w:line="360" w:lineRule="auto"/>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二</w:t>
            </w:r>
            <w:r>
              <w:rPr>
                <w:rFonts w:ascii="Times New Roman" w:eastAsia="仿宋_GB2312" w:hAnsi="Times New Roman" w:cs="Times New Roman"/>
                <w:color w:val="000000" w:themeColor="text1"/>
                <w:sz w:val="28"/>
                <w:szCs w:val="28"/>
              </w:rPr>
              <w:t>、本类药品不得外购，如需外购，需由主管院长签字确认。</w:t>
            </w:r>
          </w:p>
        </w:tc>
      </w:tr>
    </w:tbl>
    <w:p w:rsidR="009D7D9B" w:rsidRDefault="009D7D9B" w:rsidP="009D7D9B">
      <w:pPr>
        <w:spacing w:line="500" w:lineRule="exact"/>
        <w:contextualSpacing/>
        <w:jc w:val="center"/>
        <w:rPr>
          <w:rFonts w:ascii="Times New Roman" w:eastAsia="方正小标宋简体" w:hAnsi="Times New Roman" w:cs="Times New Roman"/>
          <w:sz w:val="32"/>
          <w:szCs w:val="28"/>
        </w:rPr>
      </w:pPr>
    </w:p>
    <w:p w:rsidR="009D7D9B" w:rsidRDefault="009D7D9B" w:rsidP="009D7D9B">
      <w:pPr>
        <w:spacing w:line="500" w:lineRule="exact"/>
        <w:contextualSpacing/>
        <w:jc w:val="center"/>
        <w:rPr>
          <w:rFonts w:ascii="Times New Roman" w:eastAsia="方正小标宋简体" w:hAnsi="Times New Roman" w:cs="Times New Roman"/>
          <w:sz w:val="32"/>
          <w:szCs w:val="28"/>
        </w:rPr>
      </w:pPr>
    </w:p>
    <w:p w:rsidR="009D7D9B" w:rsidRDefault="009D7D9B" w:rsidP="009D7D9B">
      <w:pPr>
        <w:spacing w:line="500" w:lineRule="exact"/>
        <w:contextualSpacing/>
        <w:jc w:val="center"/>
        <w:rPr>
          <w:rFonts w:ascii="Times New Roman" w:eastAsia="方正小标宋简体" w:hAnsi="Times New Roman" w:cs="Times New Roman"/>
          <w:sz w:val="32"/>
          <w:szCs w:val="28"/>
        </w:rPr>
      </w:pPr>
    </w:p>
    <w:p w:rsidR="009D7D9B" w:rsidRDefault="009D7D9B" w:rsidP="009D7D9B">
      <w:pPr>
        <w:spacing w:line="500" w:lineRule="exact"/>
        <w:contextualSpacing/>
        <w:jc w:val="center"/>
        <w:rPr>
          <w:rFonts w:ascii="Times New Roman" w:eastAsia="方正小标宋简体" w:hAnsi="Times New Roman" w:cs="Times New Roman"/>
          <w:sz w:val="32"/>
          <w:szCs w:val="28"/>
        </w:rPr>
      </w:pPr>
    </w:p>
    <w:p w:rsidR="009D7D9B" w:rsidRDefault="009D7D9B" w:rsidP="009D7D9B">
      <w:pPr>
        <w:spacing w:line="500" w:lineRule="exact"/>
        <w:contextualSpacing/>
        <w:jc w:val="center"/>
        <w:rPr>
          <w:rFonts w:ascii="Times New Roman" w:eastAsia="方正小标宋简体" w:hAnsi="Times New Roman" w:cs="Times New Roman"/>
          <w:sz w:val="32"/>
          <w:szCs w:val="28"/>
        </w:rPr>
      </w:pPr>
    </w:p>
    <w:p w:rsidR="009D7D9B" w:rsidRDefault="009D7D9B" w:rsidP="009D7D9B">
      <w:pPr>
        <w:spacing w:line="500" w:lineRule="exact"/>
        <w:contextualSpacing/>
        <w:jc w:val="center"/>
        <w:rPr>
          <w:rFonts w:ascii="Times New Roman" w:eastAsia="方正小标宋简体" w:hAnsi="Times New Roman" w:cs="Times New Roman"/>
          <w:sz w:val="32"/>
          <w:szCs w:val="28"/>
        </w:rPr>
      </w:pPr>
      <w:r>
        <w:rPr>
          <w:rFonts w:ascii="Times New Roman" w:eastAsia="方正小标宋简体" w:hAnsi="Times New Roman" w:cs="Times New Roman"/>
          <w:sz w:val="32"/>
          <w:szCs w:val="28"/>
        </w:rPr>
        <w:lastRenderedPageBreak/>
        <w:t>前列地尔临床使用</w:t>
      </w:r>
      <w:r w:rsidR="00B45CF4">
        <w:rPr>
          <w:rFonts w:ascii="Times New Roman" w:eastAsia="方正小标宋简体" w:hAnsi="Times New Roman" w:cs="Times New Roman"/>
          <w:sz w:val="32"/>
          <w:szCs w:val="28"/>
        </w:rPr>
        <w:t>管理细则</w:t>
      </w:r>
    </w:p>
    <w:tbl>
      <w:tblPr>
        <w:tblStyle w:val="a3"/>
        <w:tblpPr w:leftFromText="180" w:rightFromText="180" w:vertAnchor="text" w:horzAnchor="page" w:tblpX="1293" w:tblpY="310"/>
        <w:tblOverlap w:val="never"/>
        <w:tblW w:w="9493" w:type="dxa"/>
        <w:tblLayout w:type="fixed"/>
        <w:tblLook w:val="04A0"/>
      </w:tblPr>
      <w:tblGrid>
        <w:gridCol w:w="1413"/>
        <w:gridCol w:w="8080"/>
      </w:tblGrid>
      <w:tr w:rsidR="009D7D9B" w:rsidTr="00924324">
        <w:tc>
          <w:tcPr>
            <w:tcW w:w="1413" w:type="dxa"/>
            <w:vAlign w:val="center"/>
          </w:tcPr>
          <w:p w:rsidR="009D7D9B" w:rsidRDefault="009D7D9B" w:rsidP="00924324">
            <w:pPr>
              <w:spacing w:line="520" w:lineRule="exact"/>
              <w:contextualSpacing/>
              <w:jc w:val="center"/>
              <w:rPr>
                <w:rFonts w:ascii="华文仿宋" w:eastAsia="华文仿宋" w:hAnsi="华文仿宋" w:cs="楷体"/>
                <w:b/>
                <w:kern w:val="0"/>
                <w:sz w:val="28"/>
                <w:szCs w:val="28"/>
              </w:rPr>
            </w:pPr>
            <w:r>
              <w:rPr>
                <w:rFonts w:ascii="华文仿宋" w:eastAsia="华文仿宋" w:hAnsi="华文仿宋" w:cs="楷体"/>
                <w:b/>
                <w:kern w:val="0"/>
                <w:sz w:val="28"/>
                <w:szCs w:val="28"/>
              </w:rPr>
              <w:t>适应症</w:t>
            </w:r>
          </w:p>
        </w:tc>
        <w:tc>
          <w:tcPr>
            <w:tcW w:w="8080" w:type="dxa"/>
          </w:tcPr>
          <w:p w:rsidR="009D7D9B" w:rsidRDefault="009D7D9B" w:rsidP="00924324">
            <w:pPr>
              <w:spacing w:line="520" w:lineRule="exact"/>
              <w:ind w:firstLineChars="200" w:firstLine="560"/>
              <w:contextualSpacing/>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一、说明书适应症</w:t>
            </w:r>
          </w:p>
          <w:p w:rsidR="009D7D9B" w:rsidRDefault="009D7D9B" w:rsidP="00924324">
            <w:pPr>
              <w:spacing w:line="520" w:lineRule="exact"/>
              <w:ind w:firstLineChars="200" w:firstLine="560"/>
              <w:contextualSpacing/>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1.治疗慢性动脉闭塞症（如血栓闭塞性脉管炎、闭塞性动脉硬化症）引起的四肢溃疡及微血管循环障碍引起的四肢静息疼痛；治疗第Ⅲ、Ⅳ期慢性阻塞性动脉疾病；</w:t>
            </w:r>
          </w:p>
          <w:p w:rsidR="009D7D9B" w:rsidRDefault="009D7D9B" w:rsidP="00924324">
            <w:pPr>
              <w:spacing w:line="520" w:lineRule="exact"/>
              <w:ind w:firstLineChars="200" w:firstLine="560"/>
              <w:contextualSpacing/>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2.脏器移植术后抗栓治疗，用以抑制移植后血管内的血栓形成；</w:t>
            </w:r>
          </w:p>
          <w:p w:rsidR="009D7D9B" w:rsidRDefault="009D7D9B" w:rsidP="00924324">
            <w:pPr>
              <w:spacing w:line="520" w:lineRule="exact"/>
              <w:ind w:firstLineChars="200" w:firstLine="560"/>
              <w:contextualSpacing/>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3.动脉导管依赖性先天性心脏病，可缓解低氧血症，保持导管血流以等待手术治疗时机；</w:t>
            </w:r>
          </w:p>
          <w:p w:rsidR="009D7D9B" w:rsidRDefault="009D7D9B" w:rsidP="00924324">
            <w:pPr>
              <w:spacing w:line="520" w:lineRule="exact"/>
              <w:ind w:firstLineChars="200" w:firstLine="560"/>
              <w:contextualSpacing/>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4.用于慢性肝炎的辅助治疗；</w:t>
            </w:r>
          </w:p>
          <w:p w:rsidR="009D7D9B" w:rsidRDefault="009D7D9B" w:rsidP="00924324">
            <w:pPr>
              <w:spacing w:line="520" w:lineRule="exact"/>
              <w:ind w:firstLineChars="200" w:firstLine="560"/>
              <w:contextualSpacing/>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5.用于心肌梗死、视网膜中央静脉血栓。</w:t>
            </w:r>
          </w:p>
          <w:p w:rsidR="009D7D9B" w:rsidRDefault="009D7D9B" w:rsidP="00924324">
            <w:pPr>
              <w:spacing w:line="520" w:lineRule="exact"/>
              <w:ind w:firstLineChars="200" w:firstLine="560"/>
              <w:contextualSpacing/>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二、超说明书适应症</w:t>
            </w:r>
          </w:p>
          <w:p w:rsidR="009D7D9B" w:rsidRDefault="009D7D9B" w:rsidP="00924324">
            <w:pPr>
              <w:spacing w:line="520" w:lineRule="exact"/>
              <w:ind w:firstLineChars="200" w:firstLine="560"/>
              <w:contextualSpacing/>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1.成人股骨头坏死的</w:t>
            </w:r>
            <w:r>
              <w:rPr>
                <w:rFonts w:ascii="仿宋_GB2312" w:eastAsia="仿宋_GB2312" w:hAnsi="Times New Roman" w:cs="Times New Roman"/>
                <w:kern w:val="0"/>
                <w:sz w:val="28"/>
                <w:szCs w:val="28"/>
              </w:rPr>
              <w:t>非手术治疗；</w:t>
            </w:r>
          </w:p>
          <w:p w:rsidR="009D7D9B" w:rsidRDefault="009D7D9B" w:rsidP="00924324">
            <w:pPr>
              <w:spacing w:line="520" w:lineRule="exact"/>
              <w:ind w:firstLineChars="200" w:firstLine="560"/>
              <w:contextualSpacing/>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w:t>
            </w:r>
            <w:r>
              <w:rPr>
                <w:rFonts w:ascii="仿宋_GB2312" w:eastAsia="仿宋_GB2312" w:hAnsi="Times New Roman" w:cs="Times New Roman"/>
                <w:kern w:val="0"/>
                <w:sz w:val="28"/>
                <w:szCs w:val="28"/>
              </w:rPr>
              <w:t>.</w:t>
            </w:r>
            <w:r>
              <w:rPr>
                <w:rFonts w:ascii="仿宋_GB2312" w:eastAsia="仿宋_GB2312" w:hAnsi="Times New Roman" w:cs="Times New Roman" w:hint="eastAsia"/>
                <w:kern w:val="0"/>
                <w:sz w:val="28"/>
                <w:szCs w:val="28"/>
              </w:rPr>
              <w:t>改善糖尿病周围神经病变；</w:t>
            </w:r>
          </w:p>
          <w:p w:rsidR="009D7D9B" w:rsidRDefault="009D7D9B" w:rsidP="00924324">
            <w:pPr>
              <w:spacing w:line="520" w:lineRule="exact"/>
              <w:ind w:firstLineChars="200" w:firstLine="560"/>
              <w:contextualSpacing/>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3</w:t>
            </w:r>
            <w:r>
              <w:rPr>
                <w:rFonts w:ascii="仿宋_GB2312" w:eastAsia="仿宋_GB2312" w:hAnsi="Times New Roman" w:cs="Times New Roman"/>
                <w:kern w:val="0"/>
                <w:sz w:val="28"/>
                <w:szCs w:val="28"/>
              </w:rPr>
              <w:t>.</w:t>
            </w:r>
            <w:r>
              <w:rPr>
                <w:rFonts w:ascii="仿宋_GB2312" w:eastAsia="仿宋_GB2312" w:hAnsi="Times New Roman" w:cs="Times New Roman" w:hint="eastAsia"/>
                <w:kern w:val="0"/>
                <w:sz w:val="28"/>
                <w:szCs w:val="28"/>
              </w:rPr>
              <w:t>视网膜中央动脉阻塞治疗；</w:t>
            </w:r>
          </w:p>
          <w:p w:rsidR="009D7D9B" w:rsidRDefault="009D7D9B" w:rsidP="00924324">
            <w:pPr>
              <w:spacing w:line="520" w:lineRule="exact"/>
              <w:ind w:firstLineChars="200" w:firstLine="560"/>
              <w:contextualSpacing/>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4.非阻塞性急性肠系膜缺血。</w:t>
            </w:r>
          </w:p>
        </w:tc>
      </w:tr>
      <w:tr w:rsidR="009D7D9B" w:rsidTr="00924324">
        <w:tc>
          <w:tcPr>
            <w:tcW w:w="1413" w:type="dxa"/>
            <w:vAlign w:val="center"/>
          </w:tcPr>
          <w:p w:rsidR="009D7D9B" w:rsidRDefault="009D7D9B" w:rsidP="00924324">
            <w:pPr>
              <w:spacing w:line="520" w:lineRule="exact"/>
              <w:contextualSpacing/>
              <w:jc w:val="center"/>
              <w:rPr>
                <w:rFonts w:ascii="华文仿宋" w:eastAsia="华文仿宋" w:hAnsi="华文仿宋" w:cs="楷体"/>
                <w:b/>
                <w:kern w:val="0"/>
                <w:sz w:val="28"/>
                <w:szCs w:val="28"/>
              </w:rPr>
            </w:pPr>
            <w:r>
              <w:rPr>
                <w:rFonts w:ascii="华文仿宋" w:eastAsia="华文仿宋" w:hAnsi="华文仿宋" w:cs="楷体" w:hint="eastAsia"/>
                <w:b/>
                <w:kern w:val="0"/>
                <w:sz w:val="28"/>
                <w:szCs w:val="28"/>
              </w:rPr>
              <w:t>证据说明</w:t>
            </w:r>
          </w:p>
        </w:tc>
        <w:tc>
          <w:tcPr>
            <w:tcW w:w="8080" w:type="dxa"/>
          </w:tcPr>
          <w:p w:rsidR="009D7D9B" w:rsidRDefault="009D7D9B" w:rsidP="00924324">
            <w:pPr>
              <w:spacing w:line="520" w:lineRule="exact"/>
              <w:ind w:firstLineChars="200" w:firstLine="560"/>
              <w:contextualSpacing/>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中华医学会外科学分会血管外科学组，《下肢动脉硬化闭塞症诊治指南2015》收录：下肢动脉硬化闭塞症引起的间歇性跛行，可使用前列腺素类药物：分为静脉和口服剂，前者如前列腺素E1(前列地尔）等，后者如贝前列素钠及伊洛前列素等;</w:t>
            </w:r>
          </w:p>
          <w:p w:rsidR="009D7D9B" w:rsidRDefault="00D3189E" w:rsidP="005A4CFF">
            <w:pPr>
              <w:spacing w:line="520" w:lineRule="exact"/>
              <w:ind w:firstLineChars="200" w:firstLine="420"/>
              <w:contextualSpacing/>
              <w:jc w:val="left"/>
              <w:rPr>
                <w:rFonts w:ascii="仿宋_GB2312" w:eastAsia="仿宋_GB2312" w:hAnsi="Times New Roman" w:cs="Times New Roman"/>
                <w:kern w:val="0"/>
                <w:sz w:val="28"/>
                <w:szCs w:val="28"/>
              </w:rPr>
            </w:pPr>
            <w:hyperlink r:id="rId8" w:history="1">
              <w:r w:rsidR="009D7D9B">
                <w:rPr>
                  <w:rFonts w:ascii="仿宋_GB2312" w:eastAsia="仿宋_GB2312" w:hAnsi="Times New Roman" w:cs="Times New Roman" w:hint="eastAsia"/>
                  <w:kern w:val="0"/>
                  <w:sz w:val="28"/>
                  <w:szCs w:val="28"/>
                </w:rPr>
                <w:t>欧洲心脏病学会(ESC)</w:t>
              </w:r>
            </w:hyperlink>
            <w:hyperlink r:id="rId9" w:history="1">
              <w:r w:rsidR="009D7D9B">
                <w:rPr>
                  <w:rFonts w:ascii="仿宋_GB2312" w:eastAsia="仿宋_GB2312" w:hAnsi="Times New Roman" w:cs="Times New Roman" w:hint="eastAsia"/>
                  <w:kern w:val="0"/>
                  <w:sz w:val="28"/>
                  <w:szCs w:val="28"/>
                </w:rPr>
                <w:t>欧洲血管外科学会（ESVS）</w:t>
              </w:r>
            </w:hyperlink>
            <w:r w:rsidR="009D7D9B">
              <w:rPr>
                <w:rFonts w:ascii="仿宋_GB2312" w:eastAsia="仿宋_GB2312" w:hAnsi="Times New Roman" w:cs="Times New Roman" w:hint="eastAsia"/>
                <w:kern w:val="0"/>
                <w:sz w:val="28"/>
                <w:szCs w:val="28"/>
              </w:rPr>
              <w:t xml:space="preserve">2017 外周动脉疾病的诊断和治疗指南：Some antihypertensive drugs (e.g.verapamil), statins, antiplatelet agents and </w:t>
            </w:r>
            <w:r w:rsidR="009D7D9B">
              <w:rPr>
                <w:rFonts w:ascii="仿宋_GB2312" w:eastAsia="仿宋_GB2312" w:hAnsi="Times New Roman" w:cs="Times New Roman" w:hint="eastAsia"/>
                <w:kern w:val="0"/>
                <w:sz w:val="28"/>
                <w:szCs w:val="28"/>
              </w:rPr>
              <w:lastRenderedPageBreak/>
              <w:t>prostanoids (prostaglandins I2 and E1)havesome favourable effects on WD and leg functioning.一些抗高血压药物(如维拉帕米)、他汀类药物、抗血小板药物和前列腺素(前列腺素I2和E1)对步行距离和腿部功能有良好的作用。</w:t>
            </w:r>
          </w:p>
          <w:p w:rsidR="009D7D9B" w:rsidRDefault="009D7D9B" w:rsidP="00924324">
            <w:pPr>
              <w:spacing w:line="520" w:lineRule="exact"/>
              <w:ind w:firstLineChars="200" w:firstLine="560"/>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中华医学会骨科分会显微修复学组，《成人股骨头坏死临床诊疗指南2016》收录：非手术治疗中</w:t>
            </w:r>
            <w:r>
              <w:rPr>
                <w:rFonts w:ascii="仿宋_GB2312" w:eastAsia="仿宋_GB2312" w:hAnsi="Times New Roman" w:cs="Times New Roman"/>
                <w:kern w:val="0"/>
                <w:sz w:val="28"/>
                <w:szCs w:val="28"/>
              </w:rPr>
              <w:t>，</w:t>
            </w:r>
            <w:r>
              <w:rPr>
                <w:rFonts w:ascii="仿宋_GB2312" w:eastAsia="仿宋_GB2312" w:hAnsi="Times New Roman" w:cs="Times New Roman" w:hint="eastAsia"/>
                <w:kern w:val="0"/>
                <w:sz w:val="28"/>
                <w:szCs w:val="28"/>
              </w:rPr>
              <w:t>药物治疗建议选用抗凝、增加纤溶、扩张血管与降脂药物联合应用，如低分子肝素、前列地尔、华法林与降脂药物的联合应用等（I-C）；</w:t>
            </w:r>
          </w:p>
          <w:p w:rsidR="009D7D9B" w:rsidRDefault="009D7D9B" w:rsidP="00924324">
            <w:pPr>
              <w:spacing w:line="520" w:lineRule="exact"/>
              <w:ind w:firstLineChars="200" w:firstLine="560"/>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德国儿科心脏病学，《德国儿童和青少年先天性心脏病的管理指南2017》收录：</w:t>
            </w:r>
            <w:r>
              <w:rPr>
                <w:rFonts w:ascii="仿宋_GB2312" w:eastAsia="仿宋_GB2312" w:hAnsi="Times New Roman" w:cs="Times New Roman"/>
                <w:kern w:val="0"/>
                <w:sz w:val="28"/>
                <w:szCs w:val="28"/>
              </w:rPr>
              <w:t>Pharmacologic treatment</w:t>
            </w:r>
            <w:r>
              <w:rPr>
                <w:rFonts w:ascii="仿宋_GB2312" w:eastAsia="仿宋_GB2312" w:hAnsi="Times New Roman" w:cs="Times New Roman" w:hint="eastAsia"/>
                <w:kern w:val="0"/>
                <w:sz w:val="28"/>
                <w:szCs w:val="28"/>
              </w:rPr>
              <w:t>：</w:t>
            </w:r>
            <w:r>
              <w:rPr>
                <w:rFonts w:ascii="仿宋_GB2312" w:eastAsia="仿宋_GB2312" w:hAnsi="Times New Roman" w:cs="Times New Roman"/>
                <w:kern w:val="0"/>
                <w:sz w:val="28"/>
                <w:szCs w:val="28"/>
              </w:rPr>
              <w:t>Intravenous infusion of prostaglandin E1 should be commencedimmediately after delivery. It may be discontinued in the presenceof adequate intracardiac mixing.</w:t>
            </w:r>
            <w:r>
              <w:rPr>
                <w:rFonts w:ascii="仿宋_GB2312" w:eastAsia="仿宋_GB2312" w:hAnsi="Times New Roman" w:cs="Times New Roman" w:hint="eastAsia"/>
                <w:kern w:val="0"/>
                <w:sz w:val="28"/>
                <w:szCs w:val="28"/>
              </w:rPr>
              <w:t>前列腺素E1的静脉输注应在分娩后立即开始，在心内有充分混合的情况下，可以停药；</w:t>
            </w:r>
          </w:p>
          <w:p w:rsidR="009D7D9B" w:rsidRDefault="009D7D9B" w:rsidP="00924324">
            <w:pPr>
              <w:spacing w:line="520" w:lineRule="exact"/>
              <w:ind w:firstLineChars="200" w:firstLine="560"/>
              <w:contextualSpacing/>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中华医学会糖尿病学分会、中华医学会感染病学分会、中华医学会组织修复与再生分会，《中国糖尿病足防治指南2019》收录：用于改善微循环，前列腺素及前列腺素类似物制剂：前列腺素E1改善糖尿病周围神经病变（DPN）症状及体征以及神经传导速度均优于B族维生素、安慰剂及其他改善微循环药物，且前列腺素E1脂微球载体制剂较前列腺素E1粉针剂改善自发性疼痛和感觉异常等症状更有效，口服贝前列腺素钠也有类似作用；</w:t>
            </w:r>
          </w:p>
          <w:p w:rsidR="009D7D9B" w:rsidRDefault="009D7D9B" w:rsidP="00924324">
            <w:pPr>
              <w:spacing w:line="520" w:lineRule="exact"/>
              <w:ind w:firstLineChars="200" w:firstLine="560"/>
              <w:contextualSpacing/>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中华医学会糖尿病学分会，《中国2型糖尿病防治指南2017》收录：糖尿病性下肢动脉粥样硬化性病变（LEAD）的二级预防中，对于间歇性跛行患者尚需使用血管扩张药物，目前所用的血管扩</w:t>
            </w:r>
            <w:r>
              <w:rPr>
                <w:rFonts w:ascii="仿宋_GB2312" w:eastAsia="仿宋_GB2312" w:hAnsi="Times New Roman" w:cs="Times New Roman" w:hint="eastAsia"/>
                <w:kern w:val="0"/>
                <w:sz w:val="28"/>
                <w:szCs w:val="28"/>
              </w:rPr>
              <w:lastRenderedPageBreak/>
              <w:t>张药主要有脂微球包裹</w:t>
            </w:r>
            <w:bookmarkStart w:id="0" w:name="OLE_LINK2"/>
            <w:r>
              <w:rPr>
                <w:rFonts w:ascii="仿宋_GB2312" w:eastAsia="仿宋_GB2312" w:hAnsi="Times New Roman" w:cs="Times New Roman" w:hint="eastAsia"/>
                <w:kern w:val="0"/>
                <w:sz w:val="28"/>
                <w:szCs w:val="28"/>
              </w:rPr>
              <w:t>前列地尔</w:t>
            </w:r>
            <w:bookmarkEnd w:id="0"/>
            <w:r>
              <w:rPr>
                <w:rFonts w:ascii="仿宋_GB2312" w:eastAsia="仿宋_GB2312" w:hAnsi="Times New Roman" w:cs="Times New Roman" w:hint="eastAsia"/>
                <w:kern w:val="0"/>
                <w:sz w:val="28"/>
                <w:szCs w:val="28"/>
              </w:rPr>
              <w:t>、贝前列素钠、西洛他唑、盐酸沙格雷酯、禁呋胺、丁咯地尔和己酮可可碱等；</w:t>
            </w:r>
          </w:p>
          <w:p w:rsidR="009D7D9B" w:rsidRDefault="009D7D9B" w:rsidP="00924324">
            <w:pPr>
              <w:spacing w:line="520" w:lineRule="exact"/>
              <w:ind w:firstLineChars="200" w:firstLine="560"/>
              <w:contextualSpacing/>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人民卫生出版社，《眼科诊疗常规》收录：视网膜中央动脉阻塞治疗：静脉滴注血管扩张剂，前列地尔；</w:t>
            </w:r>
          </w:p>
          <w:p w:rsidR="009D7D9B" w:rsidRDefault="009D7D9B" w:rsidP="00924324">
            <w:pPr>
              <w:spacing w:line="520" w:lineRule="exact"/>
              <w:ind w:firstLineChars="200" w:firstLine="560"/>
              <w:contextualSpacing/>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美国心脏病学会基金会，美国心脏协会，《2013ACC/AHA外周动脉疾病患者管理指南》收录：</w:t>
            </w:r>
          </w:p>
          <w:p w:rsidR="009D7D9B" w:rsidRDefault="009D7D9B" w:rsidP="00924324">
            <w:pPr>
              <w:spacing w:line="520" w:lineRule="exact"/>
              <w:ind w:firstLineChars="200" w:firstLine="560"/>
              <w:contextualSpacing/>
              <w:jc w:val="left"/>
              <w:rPr>
                <w:rFonts w:ascii="仿宋_GB2312" w:eastAsia="仿宋_GB2312" w:hAnsi="Times New Roman" w:cs="Times New Roman"/>
                <w:kern w:val="0"/>
                <w:sz w:val="28"/>
                <w:szCs w:val="28"/>
              </w:rPr>
            </w:pPr>
            <w:r>
              <w:rPr>
                <w:rFonts w:ascii="仿宋_GB2312" w:eastAsia="仿宋_GB2312" w:hAnsi="Times New Roman" w:cs="Times New Roman"/>
                <w:kern w:val="0"/>
                <w:sz w:val="28"/>
                <w:szCs w:val="28"/>
              </w:rPr>
              <w:t>Parenteral administration of PGE-1or loprost for 7 to 28 days maybe considered to reduce is chemicpain and facltateulcer Healing inpatients with CLl , but it sefficacy is likely to be limited To a small percentage of patients.(</w:t>
            </w:r>
            <w:r>
              <w:rPr>
                <w:rFonts w:ascii="仿宋_GB2312" w:eastAsia="仿宋_GB2312" w:hAnsi="Times New Roman" w:cs="Times New Roman" w:hint="eastAsia"/>
                <w:kern w:val="0"/>
                <w:sz w:val="28"/>
                <w:szCs w:val="28"/>
              </w:rPr>
              <w:t>IIb，</w:t>
            </w:r>
            <w:r>
              <w:rPr>
                <w:rFonts w:ascii="仿宋_GB2312" w:eastAsia="仿宋_GB2312" w:hAnsi="Times New Roman" w:cs="Times New Roman"/>
                <w:kern w:val="0"/>
                <w:sz w:val="28"/>
                <w:szCs w:val="28"/>
              </w:rPr>
              <w:t>A)</w:t>
            </w:r>
            <w:r>
              <w:rPr>
                <w:rFonts w:ascii="仿宋_GB2312" w:eastAsia="仿宋_GB2312" w:hAnsi="Times New Roman" w:cs="Times New Roman" w:hint="eastAsia"/>
                <w:kern w:val="0"/>
                <w:sz w:val="28"/>
                <w:szCs w:val="28"/>
              </w:rPr>
              <w:t>。严重肢体缺血（Critical Limb Ischemia，CLI）以及保肢治疗,Ib类前列腺素：注射给予PGE-1或伊洛前列素7至28天可能被认为可以减轻严重肢体缺血患者的缺血性疼痛，促进溃疡愈合，但其疗效可能仅限于一小部分患者 (证据级别:A)；</w:t>
            </w:r>
          </w:p>
          <w:p w:rsidR="009D7D9B" w:rsidRDefault="009D7D9B" w:rsidP="00924324">
            <w:pPr>
              <w:spacing w:line="520" w:lineRule="exact"/>
              <w:ind w:firstLineChars="200" w:firstLine="560"/>
              <w:contextualSpacing/>
              <w:jc w:val="left"/>
              <w:rPr>
                <w:rFonts w:ascii="仿宋_GB2312" w:eastAsia="仿宋_GB2312" w:hAnsi="Times New Roman" w:cs="Times New Roman"/>
                <w:kern w:val="0"/>
                <w:sz w:val="28"/>
                <w:szCs w:val="28"/>
              </w:rPr>
            </w:pPr>
            <w:r>
              <w:rPr>
                <w:rFonts w:ascii="仿宋_GB2312" w:eastAsia="仿宋_GB2312" w:hAnsi="Times New Roman" w:cs="Times New Roman" w:hint="eastAsia"/>
                <w:color w:val="999999"/>
                <w:kern w:val="0"/>
                <w:sz w:val="28"/>
                <w:szCs w:val="28"/>
              </w:rPr>
              <w:t> </w:t>
            </w:r>
            <w:r>
              <w:rPr>
                <w:rFonts w:ascii="仿宋_GB2312" w:eastAsia="仿宋_GB2312" w:hAnsi="Times New Roman" w:cs="Times New Roman" w:hint="eastAsia"/>
                <w:kern w:val="0"/>
                <w:sz w:val="28"/>
                <w:szCs w:val="28"/>
              </w:rPr>
              <w:t>欧洲创伤和急诊外科学会,</w:t>
            </w:r>
            <w:hyperlink r:id="rId10" w:tgtFrame="http://guide.medlive.cn/_blank" w:history="1">
              <w:r w:rsidRPr="00E03BC6">
                <w:rPr>
                  <w:rFonts w:ascii="仿宋_GB2312" w:eastAsia="仿宋_GB2312" w:hAnsi="Times New Roman" w:cs="Times New Roman" w:hint="eastAsia"/>
                  <w:kern w:val="0"/>
                  <w:sz w:val="28"/>
                  <w:szCs w:val="28"/>
                </w:rPr>
                <w:t>急性肠系膜缺血</w:t>
              </w:r>
            </w:hyperlink>
            <w:r w:rsidRPr="00E03BC6">
              <w:rPr>
                <w:rFonts w:ascii="仿宋_GB2312" w:eastAsia="仿宋_GB2312" w:hAnsi="Times New Roman" w:cs="Times New Roman" w:hint="eastAsia"/>
                <w:kern w:val="0"/>
                <w:sz w:val="28"/>
                <w:szCs w:val="28"/>
              </w:rPr>
              <w:t>指南（2</w:t>
            </w:r>
            <w:r>
              <w:rPr>
                <w:rFonts w:ascii="仿宋_GB2312" w:eastAsia="仿宋_GB2312" w:hAnsi="Times New Roman" w:cs="Times New Roman" w:hint="eastAsia"/>
                <w:color w:val="333333"/>
                <w:kern w:val="0"/>
                <w:sz w:val="28"/>
                <w:szCs w:val="28"/>
              </w:rPr>
              <w:t>016）</w:t>
            </w:r>
            <w:r>
              <w:rPr>
                <w:rFonts w:ascii="仿宋_GB2312" w:eastAsia="仿宋_GB2312" w:hAnsi="Times New Roman" w:cs="Times New Roman" w:hint="eastAsia"/>
                <w:kern w:val="0"/>
                <w:sz w:val="28"/>
                <w:szCs w:val="28"/>
              </w:rPr>
              <w:t>《ESTES guidelines: acute mesenteric ischaemia》：The first line treatment for NOMI is medical therapy with direct infusion of vasodilators into the SMA.The best vasodilator drug appears to be prostaglandin E1 (alprostadil) given as a 20 mcg bolus followed by 60–80 mcg/24 h infusion.（非阻塞性肠系膜缺血，如果没有禁忌症，在肠系膜上动脉直接灌注血管扩张剂，最佳的血管扩张剂是前列腺素E1（前列地尔）；</w:t>
            </w:r>
          </w:p>
          <w:p w:rsidR="009D7D9B" w:rsidRDefault="009D7D9B" w:rsidP="00924324">
            <w:pPr>
              <w:spacing w:line="520" w:lineRule="exact"/>
              <w:ind w:firstLineChars="200" w:firstLine="560"/>
              <w:contextualSpacing/>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日本呼吸监护学会/日本重症监护医学学会，《JSRCM/JSICM</w:t>
            </w:r>
            <w:r>
              <w:rPr>
                <w:rFonts w:ascii="仿宋_GB2312" w:eastAsia="仿宋_GB2312" w:hAnsi="Times New Roman" w:cs="Times New Roman" w:hint="eastAsia"/>
                <w:kern w:val="0"/>
                <w:sz w:val="28"/>
                <w:szCs w:val="28"/>
              </w:rPr>
              <w:lastRenderedPageBreak/>
              <w:t>临床实践指南：急性呼吸窘迫综合征的管理2016》收录：我们不推荐使用以下药物治疗成人ARDS患者(强烈推荐)：吸入/静脉β2受体激动剂、前列腺素E1、活化蛋白C、酮康唑或利索茶碱（GRADE1B：证据质量中等）；</w:t>
            </w:r>
          </w:p>
          <w:p w:rsidR="009D7D9B" w:rsidRDefault="009D7D9B" w:rsidP="00924324">
            <w:pPr>
              <w:spacing w:line="520" w:lineRule="exact"/>
              <w:ind w:firstLineChars="200" w:firstLine="560"/>
              <w:contextualSpacing/>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《突发性聋的诊断和治疗指南20</w:t>
            </w:r>
            <w:r>
              <w:rPr>
                <w:rFonts w:ascii="仿宋_GB2312" w:eastAsia="仿宋_GB2312" w:hAnsi="Times New Roman" w:cs="Times New Roman"/>
                <w:kern w:val="0"/>
                <w:sz w:val="28"/>
                <w:szCs w:val="28"/>
              </w:rPr>
              <w:t>1</w:t>
            </w:r>
            <w:r>
              <w:rPr>
                <w:rFonts w:ascii="仿宋_GB2312" w:eastAsia="仿宋_GB2312" w:hAnsi="Times New Roman" w:cs="Times New Roman" w:hint="eastAsia"/>
                <w:kern w:val="0"/>
                <w:sz w:val="28"/>
                <w:szCs w:val="28"/>
              </w:rPr>
              <w:t>5》未收录；</w:t>
            </w:r>
          </w:p>
          <w:p w:rsidR="009D7D9B" w:rsidRDefault="009D7D9B" w:rsidP="00924324">
            <w:pPr>
              <w:spacing w:line="520" w:lineRule="exact"/>
              <w:ind w:firstLineChars="200" w:firstLine="560"/>
              <w:contextualSpacing/>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《急性胰腺炎诊治指南2014》未收录；</w:t>
            </w:r>
          </w:p>
          <w:p w:rsidR="009D7D9B" w:rsidRDefault="009D7D9B" w:rsidP="00924324">
            <w:pPr>
              <w:spacing w:line="520" w:lineRule="exact"/>
              <w:ind w:firstLineChars="200" w:firstLine="560"/>
              <w:contextualSpacing/>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《丙型肝炎防治指南2015》未收录；</w:t>
            </w:r>
          </w:p>
          <w:p w:rsidR="009D7D9B" w:rsidRDefault="009D7D9B" w:rsidP="00924324">
            <w:pPr>
              <w:spacing w:line="520" w:lineRule="exact"/>
              <w:ind w:firstLineChars="200" w:firstLine="560"/>
              <w:contextualSpacing/>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《慢性乙型肝炎防治指南2015》未收录；</w:t>
            </w:r>
          </w:p>
          <w:p w:rsidR="009D7D9B" w:rsidRDefault="009D7D9B" w:rsidP="00924324">
            <w:pPr>
              <w:spacing w:line="520" w:lineRule="exact"/>
              <w:ind w:firstLineChars="200" w:firstLine="560"/>
              <w:contextualSpacing/>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《系统性硬化病诊断及治疗指南2011》未收录；</w:t>
            </w:r>
          </w:p>
          <w:p w:rsidR="009D7D9B" w:rsidRDefault="009D7D9B" w:rsidP="00924324">
            <w:pPr>
              <w:spacing w:line="520" w:lineRule="exact"/>
              <w:ind w:firstLineChars="200" w:firstLine="560"/>
              <w:contextualSpacing/>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《急性ST段抬高型心肌梗死溶栓治疗的合理用药指南2019》未收录；</w:t>
            </w:r>
          </w:p>
          <w:p w:rsidR="009D7D9B" w:rsidRDefault="009D7D9B" w:rsidP="00924324">
            <w:pPr>
              <w:spacing w:line="520" w:lineRule="exact"/>
              <w:ind w:firstLineChars="200" w:firstLine="560"/>
              <w:contextualSpacing/>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英国重症监护协会，《ICS指南：急性呼吸窘迫综合征的管理2019》未收录；</w:t>
            </w:r>
          </w:p>
          <w:p w:rsidR="009D7D9B" w:rsidRDefault="009D7D9B" w:rsidP="00924324">
            <w:pPr>
              <w:spacing w:line="520" w:lineRule="exact"/>
              <w:ind w:firstLineChars="200" w:firstLine="560"/>
              <w:contextualSpacing/>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欧洲围产医学协会，《EAPM欧洲共识指南：呼吸窘迫综合征的管理2019》未收录；</w:t>
            </w:r>
          </w:p>
          <w:p w:rsidR="009D7D9B" w:rsidRDefault="009D7D9B" w:rsidP="00924324">
            <w:pPr>
              <w:spacing w:line="520" w:lineRule="exact"/>
              <w:ind w:firstLineChars="200" w:firstLine="560"/>
              <w:contextualSpacing/>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2017 ESC Guidelines for the management of acute myocardial infarction in patients presenting with ST-segment elevation.《欧洲急性ST段抬高型心梗诊疗指南2017》未收录；</w:t>
            </w:r>
          </w:p>
          <w:p w:rsidR="009D7D9B" w:rsidRDefault="009D7D9B" w:rsidP="00924324">
            <w:pPr>
              <w:spacing w:line="520" w:lineRule="exact"/>
              <w:ind w:firstLineChars="200" w:firstLine="560"/>
              <w:contextualSpacing/>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《深静脉血栓形成的诊断和治疗指南2017》未收录。</w:t>
            </w:r>
          </w:p>
        </w:tc>
      </w:tr>
      <w:tr w:rsidR="009D7D9B" w:rsidTr="00924324">
        <w:trPr>
          <w:trHeight w:val="9298"/>
        </w:trPr>
        <w:tc>
          <w:tcPr>
            <w:tcW w:w="1413" w:type="dxa"/>
            <w:vAlign w:val="center"/>
          </w:tcPr>
          <w:p w:rsidR="009D7D9B" w:rsidRDefault="009D7D9B" w:rsidP="00924324">
            <w:pPr>
              <w:spacing w:line="520" w:lineRule="exact"/>
              <w:contextualSpacing/>
              <w:jc w:val="left"/>
              <w:rPr>
                <w:rFonts w:ascii="仿宋_GB2312" w:eastAsia="仿宋_GB2312" w:hAnsi="Times New Roman" w:cs="Times New Roman"/>
                <w:kern w:val="0"/>
                <w:sz w:val="28"/>
                <w:szCs w:val="28"/>
              </w:rPr>
            </w:pPr>
            <w:r>
              <w:rPr>
                <w:rFonts w:ascii="华文仿宋" w:eastAsia="华文仿宋" w:hAnsi="华文仿宋" w:cs="楷体" w:hint="eastAsia"/>
                <w:b/>
                <w:kern w:val="0"/>
                <w:sz w:val="28"/>
                <w:szCs w:val="28"/>
              </w:rPr>
              <w:lastRenderedPageBreak/>
              <w:t>推荐意见</w:t>
            </w:r>
          </w:p>
        </w:tc>
        <w:tc>
          <w:tcPr>
            <w:tcW w:w="8080" w:type="dxa"/>
            <w:vAlign w:val="center"/>
          </w:tcPr>
          <w:p w:rsidR="009D7D9B" w:rsidRDefault="009D7D9B" w:rsidP="00924324">
            <w:pPr>
              <w:spacing w:line="520" w:lineRule="exact"/>
              <w:ind w:firstLineChars="200" w:firstLine="562"/>
              <w:contextualSpacing/>
              <w:jc w:val="left"/>
              <w:rPr>
                <w:rFonts w:ascii="仿宋_GB2312" w:eastAsia="仿宋_GB2312" w:hAnsi="Times New Roman" w:cs="Times New Roman"/>
                <w:b/>
                <w:bCs/>
                <w:kern w:val="0"/>
                <w:sz w:val="28"/>
                <w:szCs w:val="28"/>
              </w:rPr>
            </w:pPr>
            <w:r>
              <w:rPr>
                <w:rFonts w:ascii="仿宋_GB2312" w:eastAsia="仿宋_GB2312" w:hAnsi="Times New Roman" w:cs="Times New Roman" w:hint="eastAsia"/>
                <w:b/>
                <w:bCs/>
                <w:kern w:val="0"/>
                <w:sz w:val="28"/>
                <w:szCs w:val="28"/>
              </w:rPr>
              <w:t>一、下肢动脉硬化闭塞症引起的间歇性跛行</w:t>
            </w:r>
            <w:r w:rsidR="007A0FA4">
              <w:rPr>
                <w:rFonts w:ascii="仿宋_GB2312" w:eastAsia="仿宋_GB2312" w:hAnsi="Times New Roman" w:cs="Times New Roman" w:hint="eastAsia"/>
                <w:b/>
                <w:bCs/>
                <w:kern w:val="0"/>
                <w:sz w:val="28"/>
                <w:szCs w:val="28"/>
              </w:rPr>
              <w:t>；</w:t>
            </w:r>
          </w:p>
          <w:p w:rsidR="009D7D9B" w:rsidRDefault="009D7D9B" w:rsidP="00924324">
            <w:pPr>
              <w:spacing w:line="520" w:lineRule="exact"/>
              <w:ind w:firstLineChars="200" w:firstLine="560"/>
              <w:contextualSpacing/>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在本品治疗3周后，应明确治疗是否已取得良好效果，如病人已不再对治疗有所反应，应停止使用,所有治疗期不能超过4周</w:t>
            </w:r>
            <w:r w:rsidR="007A0FA4">
              <w:rPr>
                <w:rFonts w:ascii="仿宋_GB2312" w:eastAsia="仿宋_GB2312" w:hAnsi="Times New Roman" w:cs="Times New Roman" w:hint="eastAsia"/>
                <w:kern w:val="0"/>
                <w:sz w:val="28"/>
                <w:szCs w:val="28"/>
              </w:rPr>
              <w:t>。</w:t>
            </w:r>
          </w:p>
          <w:p w:rsidR="009D7D9B" w:rsidRDefault="009D7D9B" w:rsidP="00924324">
            <w:pPr>
              <w:spacing w:line="520" w:lineRule="exact"/>
              <w:ind w:firstLineChars="200" w:firstLine="562"/>
              <w:contextualSpacing/>
              <w:jc w:val="left"/>
              <w:rPr>
                <w:rFonts w:ascii="仿宋_GB2312" w:eastAsia="仿宋_GB2312" w:hAnsi="Times New Roman" w:cs="Times New Roman"/>
                <w:b/>
                <w:bCs/>
                <w:kern w:val="0"/>
                <w:sz w:val="28"/>
                <w:szCs w:val="28"/>
              </w:rPr>
            </w:pPr>
            <w:r>
              <w:rPr>
                <w:rFonts w:ascii="仿宋_GB2312" w:eastAsia="仿宋_GB2312" w:hAnsi="Times New Roman" w:cs="Times New Roman" w:hint="eastAsia"/>
                <w:b/>
                <w:bCs/>
                <w:kern w:val="0"/>
                <w:sz w:val="28"/>
                <w:szCs w:val="28"/>
              </w:rPr>
              <w:t>二 、儿童动脉导管未闭的姑息治疗</w:t>
            </w:r>
            <w:r w:rsidR="007A0FA4">
              <w:rPr>
                <w:rFonts w:ascii="仿宋_GB2312" w:eastAsia="仿宋_GB2312" w:hAnsi="Times New Roman" w:cs="Times New Roman" w:hint="eastAsia"/>
                <w:b/>
                <w:bCs/>
                <w:kern w:val="0"/>
                <w:sz w:val="28"/>
                <w:szCs w:val="28"/>
              </w:rPr>
              <w:t>；</w:t>
            </w:r>
          </w:p>
          <w:p w:rsidR="009D7D9B" w:rsidRDefault="009D7D9B" w:rsidP="00924324">
            <w:pPr>
              <w:spacing w:line="520" w:lineRule="exact"/>
              <w:ind w:firstLineChars="200" w:firstLine="560"/>
              <w:contextualSpacing/>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国外推荐用法为静脉滴注/脐动脉给药：初始剂量为每分钟0.05</w:t>
            </w:r>
            <w:r w:rsidR="00405015">
              <w:rPr>
                <w:rFonts w:ascii="仿宋_GB2312" w:eastAsia="仿宋_GB2312" w:hAnsi="Times New Roman" w:cs="Times New Roman" w:hint="eastAsia"/>
                <w:kern w:val="0"/>
                <w:sz w:val="28"/>
                <w:szCs w:val="28"/>
              </w:rPr>
              <w:t>—</w:t>
            </w:r>
            <w:r>
              <w:rPr>
                <w:rFonts w:ascii="仿宋_GB2312" w:eastAsia="仿宋_GB2312" w:hAnsi="Times New Roman" w:cs="Times New Roman" w:hint="eastAsia"/>
                <w:kern w:val="0"/>
                <w:sz w:val="28"/>
                <w:szCs w:val="28"/>
              </w:rPr>
              <w:t>0.1μg /kg，由大静脉持续输入或通过脐动脉放置开放性导管给药。如治疗有效，本药剂量则应减少到维持疗效的最小用量，可从每分钟0.1μg /kg减为每分钟0.05μg /kg、0.025μg /kg、0.01μg /kg</w:t>
            </w:r>
            <w:r w:rsidR="007A0FA4">
              <w:rPr>
                <w:rFonts w:ascii="仿宋_GB2312" w:eastAsia="仿宋_GB2312" w:hAnsi="Times New Roman" w:cs="Times New Roman" w:hint="eastAsia"/>
                <w:kern w:val="0"/>
                <w:sz w:val="28"/>
                <w:szCs w:val="28"/>
              </w:rPr>
              <w:t>。</w:t>
            </w:r>
          </w:p>
          <w:p w:rsidR="009D7D9B" w:rsidRDefault="009D7D9B" w:rsidP="00924324">
            <w:pPr>
              <w:spacing w:line="520" w:lineRule="exact"/>
              <w:ind w:firstLineChars="200" w:firstLine="562"/>
              <w:contextualSpacing/>
              <w:jc w:val="left"/>
              <w:rPr>
                <w:rFonts w:ascii="仿宋_GB2312" w:eastAsia="仿宋_GB2312" w:hAnsi="Times New Roman" w:cs="Times New Roman"/>
                <w:b/>
                <w:bCs/>
                <w:kern w:val="0"/>
                <w:sz w:val="28"/>
                <w:szCs w:val="28"/>
              </w:rPr>
            </w:pPr>
            <w:r>
              <w:rPr>
                <w:rFonts w:ascii="仿宋_GB2312" w:eastAsia="仿宋_GB2312" w:hAnsi="Times New Roman" w:cs="Times New Roman" w:hint="eastAsia"/>
                <w:b/>
                <w:bCs/>
                <w:kern w:val="0"/>
                <w:sz w:val="28"/>
                <w:szCs w:val="28"/>
              </w:rPr>
              <w:t>三、成人股骨头坏死的非手术治疗；</w:t>
            </w:r>
          </w:p>
          <w:p w:rsidR="009D7D9B" w:rsidRDefault="009D7D9B" w:rsidP="00924324">
            <w:pPr>
              <w:spacing w:line="520" w:lineRule="exact"/>
              <w:ind w:firstLineChars="200" w:firstLine="562"/>
              <w:contextualSpacing/>
              <w:jc w:val="left"/>
              <w:rPr>
                <w:rFonts w:ascii="仿宋_GB2312" w:eastAsia="仿宋_GB2312" w:hAnsi="Times New Roman" w:cs="Times New Roman"/>
                <w:b/>
                <w:bCs/>
                <w:kern w:val="0"/>
                <w:sz w:val="28"/>
                <w:szCs w:val="28"/>
              </w:rPr>
            </w:pPr>
            <w:r>
              <w:rPr>
                <w:rFonts w:ascii="仿宋_GB2312" w:eastAsia="仿宋_GB2312" w:hAnsi="Times New Roman" w:cs="Times New Roman" w:hint="eastAsia"/>
                <w:b/>
                <w:bCs/>
                <w:kern w:val="0"/>
                <w:sz w:val="28"/>
                <w:szCs w:val="28"/>
              </w:rPr>
              <w:t>四、改善糖尿病周围神经病变症状</w:t>
            </w:r>
            <w:r w:rsidR="007A0FA4">
              <w:rPr>
                <w:rFonts w:ascii="仿宋_GB2312" w:eastAsia="仿宋_GB2312" w:hAnsi="Times New Roman" w:cs="Times New Roman" w:hint="eastAsia"/>
                <w:b/>
                <w:bCs/>
                <w:kern w:val="0"/>
                <w:sz w:val="28"/>
                <w:szCs w:val="28"/>
              </w:rPr>
              <w:t>；</w:t>
            </w:r>
          </w:p>
          <w:p w:rsidR="009D7D9B" w:rsidRDefault="009D7D9B" w:rsidP="00924324">
            <w:pPr>
              <w:spacing w:line="520" w:lineRule="exact"/>
              <w:ind w:firstLineChars="200" w:firstLine="560"/>
              <w:contextualSpacing/>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前列腺素E1脂微球载体制剂每天10ug，静滴2周，然后序贯给予口服贝前列素钠片20</w:t>
            </w:r>
            <w:r w:rsidR="00405015">
              <w:rPr>
                <w:rFonts w:ascii="仿宋_GB2312" w:eastAsia="仿宋_GB2312" w:hAnsi="Times New Roman" w:cs="Times New Roman" w:hint="eastAsia"/>
                <w:kern w:val="0"/>
                <w:sz w:val="28"/>
                <w:szCs w:val="28"/>
              </w:rPr>
              <w:t>—</w:t>
            </w:r>
            <w:r>
              <w:rPr>
                <w:rFonts w:ascii="仿宋_GB2312" w:eastAsia="仿宋_GB2312" w:hAnsi="Times New Roman" w:cs="Times New Roman" w:hint="eastAsia"/>
                <w:kern w:val="0"/>
                <w:sz w:val="28"/>
                <w:szCs w:val="28"/>
              </w:rPr>
              <w:t>40ug，每日2</w:t>
            </w:r>
            <w:r w:rsidR="00405015">
              <w:rPr>
                <w:rFonts w:ascii="仿宋_GB2312" w:eastAsia="仿宋_GB2312" w:hAnsi="Times New Roman" w:cs="Times New Roman" w:hint="eastAsia"/>
                <w:kern w:val="0"/>
                <w:sz w:val="28"/>
                <w:szCs w:val="28"/>
              </w:rPr>
              <w:t>—</w:t>
            </w:r>
            <w:r>
              <w:rPr>
                <w:rFonts w:ascii="仿宋_GB2312" w:eastAsia="仿宋_GB2312" w:hAnsi="Times New Roman" w:cs="Times New Roman" w:hint="eastAsia"/>
                <w:kern w:val="0"/>
                <w:sz w:val="28"/>
                <w:szCs w:val="28"/>
              </w:rPr>
              <w:t>3次，连续治疗8周</w:t>
            </w:r>
            <w:r w:rsidR="007A0FA4">
              <w:rPr>
                <w:rFonts w:ascii="仿宋_GB2312" w:eastAsia="仿宋_GB2312" w:hAnsi="Times New Roman" w:cs="Times New Roman" w:hint="eastAsia"/>
                <w:kern w:val="0"/>
                <w:sz w:val="28"/>
                <w:szCs w:val="28"/>
              </w:rPr>
              <w:t>。</w:t>
            </w:r>
          </w:p>
          <w:p w:rsidR="009D7D9B" w:rsidRDefault="009D7D9B" w:rsidP="00924324">
            <w:pPr>
              <w:spacing w:line="520" w:lineRule="exact"/>
              <w:ind w:firstLineChars="200" w:firstLine="562"/>
              <w:contextualSpacing/>
              <w:jc w:val="left"/>
              <w:rPr>
                <w:rFonts w:ascii="仿宋_GB2312" w:eastAsia="仿宋_GB2312" w:hAnsi="Times New Roman" w:cs="Times New Roman"/>
                <w:b/>
                <w:bCs/>
                <w:kern w:val="0"/>
                <w:sz w:val="28"/>
                <w:szCs w:val="28"/>
              </w:rPr>
            </w:pPr>
            <w:r>
              <w:rPr>
                <w:rFonts w:ascii="仿宋_GB2312" w:eastAsia="仿宋_GB2312" w:hAnsi="Times New Roman" w:cs="Times New Roman" w:hint="eastAsia"/>
                <w:b/>
                <w:bCs/>
                <w:kern w:val="0"/>
                <w:sz w:val="28"/>
                <w:szCs w:val="28"/>
              </w:rPr>
              <w:t>五、视网膜中央动脉阻塞治疗；</w:t>
            </w:r>
          </w:p>
          <w:p w:rsidR="009D7D9B" w:rsidRDefault="009D7D9B" w:rsidP="00924324">
            <w:pPr>
              <w:spacing w:line="520" w:lineRule="exact"/>
              <w:ind w:firstLineChars="200" w:firstLine="562"/>
              <w:contextualSpacing/>
              <w:jc w:val="left"/>
              <w:rPr>
                <w:rFonts w:ascii="仿宋_GB2312" w:eastAsia="仿宋_GB2312" w:hAnsi="Times New Roman" w:cs="Times New Roman"/>
                <w:b/>
                <w:bCs/>
                <w:kern w:val="0"/>
                <w:sz w:val="28"/>
                <w:szCs w:val="28"/>
              </w:rPr>
            </w:pPr>
            <w:r>
              <w:rPr>
                <w:rFonts w:ascii="仿宋_GB2312" w:eastAsia="仿宋_GB2312" w:hAnsi="Times New Roman" w:cs="Times New Roman" w:hint="eastAsia"/>
                <w:b/>
                <w:bCs/>
                <w:kern w:val="0"/>
                <w:sz w:val="28"/>
                <w:szCs w:val="28"/>
              </w:rPr>
              <w:t>六、非阻塞性急性肠系膜缺血</w:t>
            </w:r>
            <w:r w:rsidR="007A0FA4">
              <w:rPr>
                <w:rFonts w:ascii="仿宋_GB2312" w:eastAsia="仿宋_GB2312" w:hAnsi="Times New Roman" w:cs="Times New Roman" w:hint="eastAsia"/>
                <w:b/>
                <w:bCs/>
                <w:kern w:val="0"/>
                <w:sz w:val="28"/>
                <w:szCs w:val="28"/>
              </w:rPr>
              <w:t>。</w:t>
            </w:r>
          </w:p>
          <w:p w:rsidR="009D7D9B" w:rsidRDefault="009D7D9B" w:rsidP="00924324">
            <w:pPr>
              <w:spacing w:line="520" w:lineRule="exact"/>
              <w:ind w:firstLineChars="200" w:firstLine="560"/>
              <w:contextualSpacing/>
              <w:jc w:val="left"/>
              <w:rPr>
                <w:rFonts w:ascii="仿宋_GB2312" w:eastAsia="仿宋_GB2312" w:hAnsi="Times New Roman" w:cs="Times New Roman"/>
                <w:kern w:val="0"/>
                <w:sz w:val="28"/>
                <w:szCs w:val="28"/>
              </w:rPr>
            </w:pPr>
            <w:r>
              <w:rPr>
                <w:rFonts w:ascii="仿宋_GB2312" w:eastAsia="仿宋_GB2312" w:hAnsi="Times New Roman" w:cs="Times New Roman" w:hint="eastAsia"/>
                <w:color w:val="333333"/>
                <w:kern w:val="0"/>
                <w:sz w:val="28"/>
                <w:szCs w:val="28"/>
              </w:rPr>
              <w:t>前列腺素E1 (alprostadil)的剂量为20微克</w:t>
            </w:r>
            <w:r>
              <w:rPr>
                <w:rFonts w:ascii="仿宋_GB2312" w:eastAsia="仿宋_GB2312" w:hAnsi="Times New Roman" w:cs="Times New Roman" w:hint="eastAsia"/>
                <w:kern w:val="0"/>
                <w:sz w:val="28"/>
                <w:szCs w:val="28"/>
              </w:rPr>
              <w:t>弹丸注射</w:t>
            </w:r>
            <w:r>
              <w:rPr>
                <w:rFonts w:ascii="仿宋_GB2312" w:eastAsia="仿宋_GB2312" w:hAnsi="Times New Roman" w:cs="Times New Roman" w:hint="eastAsia"/>
                <w:color w:val="333333"/>
                <w:kern w:val="0"/>
                <w:sz w:val="28"/>
                <w:szCs w:val="28"/>
              </w:rPr>
              <w:t>，其次为60</w:t>
            </w:r>
            <w:r w:rsidR="00405015">
              <w:rPr>
                <w:rFonts w:ascii="仿宋_GB2312" w:eastAsia="仿宋_GB2312" w:hAnsi="Times New Roman" w:cs="Times New Roman" w:hint="eastAsia"/>
                <w:color w:val="333333"/>
                <w:kern w:val="0"/>
                <w:sz w:val="28"/>
                <w:szCs w:val="28"/>
              </w:rPr>
              <w:t>—</w:t>
            </w:r>
            <w:r>
              <w:rPr>
                <w:rFonts w:ascii="仿宋_GB2312" w:eastAsia="仿宋_GB2312" w:hAnsi="Times New Roman" w:cs="Times New Roman" w:hint="eastAsia"/>
                <w:color w:val="333333"/>
                <w:kern w:val="0"/>
                <w:sz w:val="28"/>
                <w:szCs w:val="28"/>
              </w:rPr>
              <w:t>80微克</w:t>
            </w:r>
            <w:r>
              <w:rPr>
                <w:rFonts w:ascii="仿宋_GB2312" w:eastAsia="仿宋_GB2312" w:hAnsi="Times New Roman" w:cs="Times New Roman" w:hint="eastAsia"/>
                <w:kern w:val="0"/>
                <w:sz w:val="28"/>
                <w:szCs w:val="28"/>
              </w:rPr>
              <w:t>/</w:t>
            </w:r>
            <w:r>
              <w:rPr>
                <w:rFonts w:ascii="仿宋_GB2312" w:eastAsia="仿宋_GB2312" w:hAnsi="Times New Roman" w:cs="Times New Roman" w:hint="eastAsia"/>
                <w:color w:val="333333"/>
                <w:kern w:val="0"/>
                <w:sz w:val="28"/>
                <w:szCs w:val="28"/>
              </w:rPr>
              <w:t xml:space="preserve"> 24小时</w:t>
            </w:r>
            <w:r>
              <w:rPr>
                <w:rFonts w:ascii="仿宋_GB2312" w:eastAsia="仿宋_GB2312" w:hAnsi="Times New Roman" w:cs="Times New Roman" w:hint="eastAsia"/>
                <w:kern w:val="0"/>
                <w:sz w:val="28"/>
                <w:szCs w:val="28"/>
              </w:rPr>
              <w:t>维持输注。</w:t>
            </w:r>
          </w:p>
        </w:tc>
      </w:tr>
      <w:tr w:rsidR="009D7D9B" w:rsidTr="00924324">
        <w:trPr>
          <w:trHeight w:val="319"/>
        </w:trPr>
        <w:tc>
          <w:tcPr>
            <w:tcW w:w="1413" w:type="dxa"/>
            <w:vAlign w:val="center"/>
          </w:tcPr>
          <w:p w:rsidR="009D7D9B" w:rsidRDefault="009D7D9B" w:rsidP="00924324">
            <w:pPr>
              <w:spacing w:line="520" w:lineRule="exact"/>
              <w:contextualSpacing/>
              <w:jc w:val="center"/>
              <w:rPr>
                <w:rFonts w:ascii="华文仿宋" w:eastAsia="华文仿宋" w:hAnsi="华文仿宋" w:cs="楷体"/>
                <w:b/>
                <w:kern w:val="0"/>
                <w:sz w:val="28"/>
                <w:szCs w:val="28"/>
              </w:rPr>
            </w:pPr>
            <w:r>
              <w:rPr>
                <w:rFonts w:ascii="华文仿宋" w:eastAsia="华文仿宋" w:hAnsi="华文仿宋" w:cs="楷体" w:hint="eastAsia"/>
                <w:b/>
                <w:kern w:val="0"/>
                <w:sz w:val="28"/>
                <w:szCs w:val="28"/>
              </w:rPr>
              <w:t>管理要求</w:t>
            </w:r>
          </w:p>
        </w:tc>
        <w:tc>
          <w:tcPr>
            <w:tcW w:w="8080" w:type="dxa"/>
          </w:tcPr>
          <w:p w:rsidR="009D7D9B" w:rsidRDefault="009D7D9B" w:rsidP="00924324">
            <w:pPr>
              <w:spacing w:line="520" w:lineRule="exact"/>
              <w:ind w:firstLineChars="200" w:firstLine="560"/>
              <w:contextualSpacing/>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一</w:t>
            </w:r>
            <w:r>
              <w:rPr>
                <w:rFonts w:ascii="仿宋_GB2312" w:eastAsia="仿宋_GB2312" w:hAnsi="Times New Roman" w:cs="Times New Roman"/>
                <w:kern w:val="0"/>
                <w:sz w:val="28"/>
                <w:szCs w:val="28"/>
              </w:rPr>
              <w:t>、</w:t>
            </w:r>
            <w:r>
              <w:rPr>
                <w:rFonts w:ascii="仿宋_GB2312" w:eastAsia="仿宋_GB2312" w:hAnsi="Times New Roman" w:cs="Times New Roman" w:hint="eastAsia"/>
                <w:kern w:val="0"/>
                <w:sz w:val="28"/>
                <w:szCs w:val="28"/>
              </w:rPr>
              <w:t>指南中</w:t>
            </w:r>
            <w:r>
              <w:rPr>
                <w:rFonts w:ascii="仿宋_GB2312" w:eastAsia="仿宋_GB2312" w:hAnsi="Times New Roman" w:cs="Times New Roman"/>
                <w:kern w:val="0"/>
                <w:sz w:val="28"/>
                <w:szCs w:val="28"/>
              </w:rPr>
              <w:t>提及的药品，均</w:t>
            </w:r>
            <w:r>
              <w:rPr>
                <w:rFonts w:ascii="仿宋_GB2312" w:eastAsia="仿宋_GB2312" w:hAnsi="Times New Roman" w:cs="Times New Roman" w:hint="eastAsia"/>
                <w:kern w:val="0"/>
                <w:sz w:val="28"/>
                <w:szCs w:val="28"/>
              </w:rPr>
              <w:t>应</w:t>
            </w:r>
            <w:r>
              <w:rPr>
                <w:rFonts w:ascii="仿宋_GB2312" w:eastAsia="仿宋_GB2312" w:hAnsi="Times New Roman" w:cs="Times New Roman"/>
                <w:kern w:val="0"/>
                <w:sz w:val="28"/>
                <w:szCs w:val="28"/>
              </w:rPr>
              <w:t>优先使用</w:t>
            </w:r>
            <w:r>
              <w:rPr>
                <w:rFonts w:ascii="仿宋_GB2312" w:eastAsia="仿宋_GB2312" w:hAnsi="Times New Roman" w:cs="Times New Roman" w:hint="eastAsia"/>
                <w:kern w:val="0"/>
                <w:sz w:val="28"/>
                <w:szCs w:val="28"/>
              </w:rPr>
              <w:t>国家</w:t>
            </w:r>
            <w:r>
              <w:rPr>
                <w:rFonts w:ascii="仿宋_GB2312" w:eastAsia="仿宋_GB2312" w:hAnsi="Times New Roman" w:cs="Times New Roman"/>
                <w:kern w:val="0"/>
                <w:sz w:val="28"/>
                <w:szCs w:val="28"/>
              </w:rPr>
              <w:t>基本药物；</w:t>
            </w:r>
          </w:p>
          <w:p w:rsidR="009D7D9B" w:rsidRDefault="009D7D9B" w:rsidP="00924324">
            <w:pPr>
              <w:spacing w:line="520" w:lineRule="exact"/>
              <w:ind w:firstLineChars="200" w:firstLine="560"/>
              <w:contextualSpacing/>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二</w:t>
            </w:r>
            <w:r>
              <w:rPr>
                <w:rFonts w:ascii="仿宋_GB2312" w:eastAsia="仿宋_GB2312" w:hAnsi="Times New Roman" w:cs="Times New Roman"/>
                <w:kern w:val="0"/>
                <w:sz w:val="28"/>
                <w:szCs w:val="28"/>
              </w:rPr>
              <w:t>、</w:t>
            </w:r>
            <w:r>
              <w:rPr>
                <w:rFonts w:ascii="仿宋_GB2312" w:eastAsia="仿宋_GB2312" w:hAnsi="Times New Roman" w:cs="Times New Roman" w:hint="eastAsia"/>
                <w:kern w:val="0"/>
                <w:sz w:val="28"/>
                <w:szCs w:val="28"/>
              </w:rPr>
              <w:t>推荐</w:t>
            </w:r>
            <w:r>
              <w:rPr>
                <w:rFonts w:ascii="仿宋_GB2312" w:eastAsia="仿宋_GB2312" w:hAnsi="Times New Roman" w:cs="Times New Roman"/>
                <w:kern w:val="0"/>
                <w:sz w:val="28"/>
                <w:szCs w:val="28"/>
              </w:rPr>
              <w:t>意见</w:t>
            </w:r>
            <w:r>
              <w:rPr>
                <w:rFonts w:ascii="仿宋_GB2312" w:eastAsia="仿宋_GB2312" w:hAnsi="Times New Roman" w:cs="Times New Roman" w:hint="eastAsia"/>
                <w:kern w:val="0"/>
                <w:sz w:val="28"/>
                <w:szCs w:val="28"/>
              </w:rPr>
              <w:t>三</w:t>
            </w:r>
            <w:r w:rsidR="00405015">
              <w:rPr>
                <w:rFonts w:ascii="仿宋_GB2312" w:eastAsia="仿宋_GB2312" w:hAnsi="Times New Roman" w:cs="Times New Roman" w:hint="eastAsia"/>
                <w:kern w:val="0"/>
                <w:sz w:val="28"/>
                <w:szCs w:val="28"/>
              </w:rPr>
              <w:t>至</w:t>
            </w:r>
            <w:r>
              <w:rPr>
                <w:rFonts w:ascii="仿宋_GB2312" w:eastAsia="仿宋_GB2312" w:hAnsi="Times New Roman" w:cs="Times New Roman" w:hint="eastAsia"/>
                <w:kern w:val="0"/>
                <w:sz w:val="28"/>
                <w:szCs w:val="28"/>
              </w:rPr>
              <w:t>六</w:t>
            </w:r>
            <w:r w:rsidR="00405015">
              <w:rPr>
                <w:rFonts w:ascii="仿宋_GB2312" w:eastAsia="仿宋_GB2312" w:hAnsi="Times New Roman" w:cs="Times New Roman" w:hint="eastAsia"/>
                <w:kern w:val="0"/>
                <w:sz w:val="28"/>
                <w:szCs w:val="28"/>
              </w:rPr>
              <w:t>项，</w:t>
            </w:r>
            <w:r>
              <w:rPr>
                <w:rFonts w:ascii="仿宋_GB2312" w:eastAsia="仿宋_GB2312" w:hAnsi="Times New Roman" w:cs="Times New Roman"/>
                <w:kern w:val="0"/>
                <w:sz w:val="28"/>
                <w:szCs w:val="28"/>
              </w:rPr>
              <w:t>为</w:t>
            </w:r>
            <w:r>
              <w:rPr>
                <w:rFonts w:ascii="仿宋_GB2312" w:eastAsia="仿宋_GB2312" w:hAnsi="Times New Roman" w:cs="Times New Roman" w:hint="eastAsia"/>
                <w:kern w:val="0"/>
                <w:sz w:val="28"/>
                <w:szCs w:val="28"/>
              </w:rPr>
              <w:t>超说明书</w:t>
            </w:r>
            <w:r>
              <w:rPr>
                <w:rFonts w:ascii="仿宋_GB2312" w:eastAsia="仿宋_GB2312" w:hAnsi="Times New Roman" w:cs="Times New Roman"/>
                <w:kern w:val="0"/>
                <w:sz w:val="28"/>
                <w:szCs w:val="28"/>
              </w:rPr>
              <w:t>用药</w:t>
            </w:r>
            <w:r>
              <w:rPr>
                <w:rFonts w:ascii="仿宋_GB2312" w:eastAsia="仿宋_GB2312" w:hAnsi="Times New Roman" w:cs="Times New Roman" w:hint="eastAsia"/>
                <w:kern w:val="0"/>
                <w:sz w:val="28"/>
                <w:szCs w:val="28"/>
              </w:rPr>
              <w:t>，</w:t>
            </w:r>
            <w:r>
              <w:rPr>
                <w:rFonts w:ascii="仿宋_GB2312" w:eastAsia="仿宋_GB2312" w:hAnsi="Times New Roman" w:cs="Times New Roman"/>
                <w:kern w:val="0"/>
                <w:sz w:val="28"/>
                <w:szCs w:val="28"/>
              </w:rPr>
              <w:t>如</w:t>
            </w:r>
            <w:r>
              <w:rPr>
                <w:rFonts w:ascii="仿宋_GB2312" w:eastAsia="仿宋_GB2312" w:hAnsi="Times New Roman" w:cs="Times New Roman" w:hint="eastAsia"/>
                <w:kern w:val="0"/>
                <w:sz w:val="28"/>
                <w:szCs w:val="28"/>
              </w:rPr>
              <w:t>需</w:t>
            </w:r>
            <w:r>
              <w:rPr>
                <w:rFonts w:ascii="仿宋_GB2312" w:eastAsia="仿宋_GB2312" w:hAnsi="Times New Roman" w:cs="Times New Roman"/>
                <w:kern w:val="0"/>
                <w:sz w:val="28"/>
                <w:szCs w:val="28"/>
              </w:rPr>
              <w:t>使用</w:t>
            </w:r>
            <w:r>
              <w:rPr>
                <w:rFonts w:ascii="仿宋_GB2312" w:eastAsia="仿宋_GB2312" w:hAnsi="Times New Roman" w:cs="Times New Roman" w:hint="eastAsia"/>
                <w:kern w:val="0"/>
                <w:sz w:val="28"/>
                <w:szCs w:val="28"/>
              </w:rPr>
              <w:t>要</w:t>
            </w:r>
            <w:r>
              <w:rPr>
                <w:rFonts w:ascii="仿宋_GB2312" w:eastAsia="仿宋_GB2312" w:hAnsi="Times New Roman" w:cs="Times New Roman"/>
                <w:kern w:val="0"/>
                <w:sz w:val="28"/>
                <w:szCs w:val="28"/>
              </w:rPr>
              <w:t>按照医疗机构</w:t>
            </w:r>
            <w:r>
              <w:rPr>
                <w:rFonts w:ascii="仿宋_GB2312" w:eastAsia="仿宋_GB2312" w:hAnsi="Times New Roman" w:cs="Times New Roman" w:hint="eastAsia"/>
                <w:kern w:val="0"/>
                <w:sz w:val="28"/>
                <w:szCs w:val="28"/>
              </w:rPr>
              <w:t>超说明书用药有关管理</w:t>
            </w:r>
            <w:r>
              <w:rPr>
                <w:rFonts w:ascii="仿宋_GB2312" w:eastAsia="仿宋_GB2312" w:hAnsi="Times New Roman" w:cs="Times New Roman"/>
                <w:kern w:val="0"/>
                <w:sz w:val="28"/>
                <w:szCs w:val="28"/>
              </w:rPr>
              <w:t>规定执行</w:t>
            </w:r>
            <w:r>
              <w:rPr>
                <w:rFonts w:ascii="仿宋_GB2312" w:eastAsia="仿宋_GB2312" w:hAnsi="Times New Roman" w:cs="Times New Roman" w:hint="eastAsia"/>
                <w:kern w:val="0"/>
                <w:sz w:val="28"/>
                <w:szCs w:val="28"/>
              </w:rPr>
              <w:t>；</w:t>
            </w:r>
          </w:p>
          <w:p w:rsidR="009D7D9B" w:rsidRDefault="009D7D9B" w:rsidP="00924324">
            <w:pPr>
              <w:spacing w:line="520" w:lineRule="exact"/>
              <w:ind w:firstLineChars="200" w:firstLine="560"/>
              <w:contextualSpacing/>
              <w:jc w:val="left"/>
              <w:rPr>
                <w:rFonts w:ascii="仿宋_GB2312" w:eastAsia="仿宋_GB2312" w:hAnsi="Times New Roman" w:cs="Times New Roman"/>
                <w:kern w:val="0"/>
                <w:sz w:val="28"/>
                <w:szCs w:val="28"/>
              </w:rPr>
            </w:pPr>
            <w:r>
              <w:rPr>
                <w:rFonts w:ascii="Times New Roman" w:eastAsia="仿宋_GB2312" w:hAnsi="Times New Roman" w:cs="Times New Roman" w:hint="eastAsia"/>
                <w:kern w:val="0"/>
                <w:sz w:val="28"/>
                <w:szCs w:val="28"/>
              </w:rPr>
              <w:t>三</w:t>
            </w:r>
            <w:r>
              <w:rPr>
                <w:rFonts w:ascii="Times New Roman" w:eastAsia="仿宋_GB2312" w:hAnsi="Times New Roman" w:cs="Times New Roman"/>
                <w:kern w:val="0"/>
                <w:sz w:val="28"/>
                <w:szCs w:val="28"/>
              </w:rPr>
              <w:t>、本药品不得外购，如需外购，需由主管院长签字确认。</w:t>
            </w:r>
          </w:p>
        </w:tc>
      </w:tr>
    </w:tbl>
    <w:p w:rsidR="009D7D9B" w:rsidRDefault="009D7D9B" w:rsidP="009D7D9B">
      <w:pPr>
        <w:spacing w:line="500" w:lineRule="exact"/>
        <w:contextualSpacing/>
        <w:jc w:val="center"/>
        <w:rPr>
          <w:rFonts w:ascii="Times New Roman" w:eastAsia="方正小标宋简体" w:hAnsi="Times New Roman" w:cs="Times New Roman"/>
          <w:sz w:val="32"/>
          <w:szCs w:val="28"/>
        </w:rPr>
      </w:pPr>
    </w:p>
    <w:p w:rsidR="009D7D9B" w:rsidRDefault="009D7D9B" w:rsidP="009D7D9B">
      <w:pPr>
        <w:spacing w:line="500" w:lineRule="exact"/>
        <w:contextualSpacing/>
        <w:jc w:val="center"/>
        <w:rPr>
          <w:rFonts w:ascii="Times New Roman" w:eastAsia="方正小标宋简体" w:hAnsi="Times New Roman" w:cs="Times New Roman"/>
          <w:sz w:val="32"/>
          <w:szCs w:val="28"/>
        </w:rPr>
      </w:pPr>
      <w:r>
        <w:rPr>
          <w:rFonts w:ascii="Times New Roman" w:eastAsia="方正小标宋简体" w:hAnsi="Times New Roman" w:cs="Times New Roman"/>
          <w:sz w:val="32"/>
          <w:szCs w:val="28"/>
        </w:rPr>
        <w:lastRenderedPageBreak/>
        <w:t>曲克芦丁脑蛋白水解物临床使用</w:t>
      </w:r>
      <w:r w:rsidR="00B45CF4">
        <w:rPr>
          <w:rFonts w:ascii="Times New Roman" w:eastAsia="方正小标宋简体" w:hAnsi="Times New Roman" w:cs="Times New Roman"/>
          <w:sz w:val="32"/>
          <w:szCs w:val="28"/>
        </w:rPr>
        <w:t>管理细则</w:t>
      </w:r>
    </w:p>
    <w:tbl>
      <w:tblPr>
        <w:tblStyle w:val="a3"/>
        <w:tblpPr w:leftFromText="180" w:rightFromText="180" w:vertAnchor="text" w:horzAnchor="page" w:tblpX="1293" w:tblpY="310"/>
        <w:tblOverlap w:val="never"/>
        <w:tblW w:w="9493" w:type="dxa"/>
        <w:tblLayout w:type="fixed"/>
        <w:tblLook w:val="04A0"/>
      </w:tblPr>
      <w:tblGrid>
        <w:gridCol w:w="1413"/>
        <w:gridCol w:w="8080"/>
      </w:tblGrid>
      <w:tr w:rsidR="009D7D9B" w:rsidTr="00924324">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适应症</w:t>
            </w:r>
          </w:p>
        </w:tc>
        <w:tc>
          <w:tcPr>
            <w:tcW w:w="8080" w:type="dxa"/>
          </w:tcPr>
          <w:p w:rsidR="009D7D9B" w:rsidRDefault="009D7D9B" w:rsidP="00924324">
            <w:pPr>
              <w:spacing w:line="360" w:lineRule="auto"/>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用于治疗脑血栓、脑出血、脑痉挛等急慢性脑血管疾病，以及颅脑外伤及脑血管疾病（脑供血不全、脑梗塞、脑出血）所引起的脑功能障碍等后遗症；闭塞性周围血管疾病、血栓性静脉炎、毛细血管出血以及血管通透性升高引起的水肿。</w:t>
            </w:r>
          </w:p>
        </w:tc>
      </w:tr>
      <w:tr w:rsidR="009D7D9B" w:rsidTr="00924324">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证据说明</w:t>
            </w:r>
          </w:p>
        </w:tc>
        <w:tc>
          <w:tcPr>
            <w:tcW w:w="8080" w:type="dxa"/>
          </w:tcPr>
          <w:p w:rsidR="009D7D9B" w:rsidRDefault="009D7D9B" w:rsidP="00924324">
            <w:pPr>
              <w:spacing w:line="360" w:lineRule="auto"/>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《中国脑出血诊治指南</w:t>
            </w:r>
            <w:r>
              <w:rPr>
                <w:rFonts w:ascii="Times New Roman" w:eastAsia="仿宋_GB2312" w:hAnsi="Times New Roman" w:cs="Times New Roman"/>
                <w:color w:val="000000" w:themeColor="text1"/>
                <w:sz w:val="28"/>
                <w:szCs w:val="28"/>
              </w:rPr>
              <w:t>2014</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《中国缺血性脑卒中急性期诊疗指导规范</w:t>
            </w:r>
            <w:r>
              <w:rPr>
                <w:rFonts w:ascii="Times New Roman" w:eastAsia="仿宋_GB2312" w:hAnsi="Times New Roman" w:cs="Times New Roman"/>
                <w:color w:val="000000" w:themeColor="text1"/>
                <w:sz w:val="28"/>
                <w:szCs w:val="28"/>
              </w:rPr>
              <w:t>2017</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《脑血管痉挛防治神经外科专家共识</w:t>
            </w:r>
            <w:r>
              <w:rPr>
                <w:rFonts w:ascii="Times New Roman" w:eastAsia="仿宋_GB2312" w:hAnsi="Times New Roman" w:cs="Times New Roman"/>
                <w:color w:val="000000" w:themeColor="text1"/>
                <w:sz w:val="28"/>
                <w:szCs w:val="28"/>
              </w:rPr>
              <w:t>2008</w:t>
            </w:r>
            <w:r>
              <w:rPr>
                <w:rFonts w:ascii="Times New Roman" w:eastAsia="仿宋_GB2312" w:hAnsi="Times New Roman" w:cs="Times New Roman" w:hint="eastAsia"/>
                <w:color w:val="000000" w:themeColor="text1"/>
                <w:sz w:val="28"/>
                <w:szCs w:val="28"/>
              </w:rPr>
              <w:t>》未收录；</w:t>
            </w:r>
          </w:p>
          <w:p w:rsidR="009D7D9B" w:rsidRDefault="009D7D9B" w:rsidP="00924324">
            <w:pPr>
              <w:spacing w:line="360" w:lineRule="auto"/>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《周围血管科常见疾病证候诊治指南</w:t>
            </w:r>
            <w:r>
              <w:rPr>
                <w:rFonts w:ascii="Times New Roman" w:eastAsia="仿宋_GB2312" w:hAnsi="Times New Roman" w:cs="Times New Roman" w:hint="eastAsia"/>
                <w:color w:val="000000" w:themeColor="text1"/>
                <w:sz w:val="28"/>
                <w:szCs w:val="28"/>
              </w:rPr>
              <w:t>2015</w:t>
            </w:r>
            <w:r>
              <w:rPr>
                <w:rFonts w:ascii="Times New Roman" w:eastAsia="仿宋_GB2312" w:hAnsi="Times New Roman" w:cs="Times New Roman" w:hint="eastAsia"/>
                <w:color w:val="000000" w:themeColor="text1"/>
                <w:sz w:val="28"/>
                <w:szCs w:val="28"/>
              </w:rPr>
              <w:t>》未收录</w:t>
            </w:r>
            <w:r>
              <w:rPr>
                <w:rFonts w:ascii="Times New Roman" w:eastAsia="仿宋_GB2312" w:hAnsi="Times New Roman" w:cs="Times New Roman"/>
                <w:color w:val="000000" w:themeColor="text1"/>
                <w:sz w:val="28"/>
                <w:szCs w:val="28"/>
              </w:rPr>
              <w:t>。</w:t>
            </w:r>
          </w:p>
        </w:tc>
      </w:tr>
      <w:tr w:rsidR="009D7D9B" w:rsidTr="00924324">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推荐意见</w:t>
            </w:r>
          </w:p>
        </w:tc>
        <w:tc>
          <w:tcPr>
            <w:tcW w:w="8080" w:type="dxa"/>
            <w:vAlign w:val="center"/>
          </w:tcPr>
          <w:p w:rsidR="009D7D9B" w:rsidRDefault="009D7D9B" w:rsidP="00924324">
            <w:pPr>
              <w:spacing w:line="360" w:lineRule="auto"/>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不推荐</w:t>
            </w:r>
            <w:r>
              <w:rPr>
                <w:rFonts w:ascii="Times New Roman" w:eastAsia="仿宋_GB2312" w:hAnsi="Times New Roman" w:cs="Times New Roman" w:hint="eastAsia"/>
                <w:color w:val="000000" w:themeColor="text1"/>
                <w:sz w:val="28"/>
                <w:szCs w:val="28"/>
              </w:rPr>
              <w:t>。</w:t>
            </w:r>
          </w:p>
        </w:tc>
      </w:tr>
      <w:tr w:rsidR="009D7D9B" w:rsidTr="00924324">
        <w:trPr>
          <w:trHeight w:val="319"/>
        </w:trPr>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管理要求</w:t>
            </w:r>
          </w:p>
        </w:tc>
        <w:tc>
          <w:tcPr>
            <w:tcW w:w="8080" w:type="dxa"/>
          </w:tcPr>
          <w:p w:rsidR="009D7D9B" w:rsidRDefault="009D7D9B" w:rsidP="00924324">
            <w:pPr>
              <w:spacing w:line="360" w:lineRule="auto"/>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一</w:t>
            </w:r>
            <w:r>
              <w:rPr>
                <w:rFonts w:ascii="Times New Roman" w:eastAsia="仿宋_GB2312" w:hAnsi="Times New Roman" w:cs="Times New Roman"/>
                <w:color w:val="000000" w:themeColor="text1"/>
                <w:sz w:val="28"/>
                <w:szCs w:val="28"/>
              </w:rPr>
              <w:t>、本类药品（脑蛋白水解物注射剂等）如需使用，需会诊、由主管院长签字确认，并建立使用信息登记表；开具处方者应是具备治疗过敏性休克等严重过敏反应资质或接受过敏性休克抢救培训的医师；</w:t>
            </w:r>
          </w:p>
          <w:p w:rsidR="009D7D9B" w:rsidRDefault="009D7D9B" w:rsidP="00924324">
            <w:pPr>
              <w:spacing w:line="360" w:lineRule="auto"/>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二</w:t>
            </w:r>
            <w:r>
              <w:rPr>
                <w:rFonts w:ascii="Times New Roman" w:eastAsia="仿宋_GB2312" w:hAnsi="Times New Roman" w:cs="Times New Roman"/>
                <w:color w:val="000000" w:themeColor="text1"/>
                <w:sz w:val="28"/>
                <w:szCs w:val="28"/>
              </w:rPr>
              <w:t>、本类药品不得外购，如需外购，需由主管院长签字确认。</w:t>
            </w:r>
          </w:p>
        </w:tc>
      </w:tr>
    </w:tbl>
    <w:p w:rsidR="009D7D9B" w:rsidRDefault="009D7D9B" w:rsidP="009D7D9B">
      <w:pPr>
        <w:jc w:val="left"/>
        <w:rPr>
          <w:rFonts w:ascii="Times New Roman" w:eastAsia="华文仿宋" w:hAnsi="Times New Roman" w:cs="Times New Roman"/>
          <w:sz w:val="28"/>
          <w:szCs w:val="28"/>
        </w:rPr>
      </w:pPr>
    </w:p>
    <w:p w:rsidR="009D7D9B" w:rsidRDefault="009D7D9B" w:rsidP="009D7D9B">
      <w:pPr>
        <w:jc w:val="left"/>
        <w:rPr>
          <w:rFonts w:ascii="Times New Roman" w:eastAsia="华文仿宋" w:hAnsi="Times New Roman" w:cs="Times New Roman"/>
          <w:sz w:val="28"/>
          <w:szCs w:val="28"/>
        </w:rPr>
      </w:pPr>
    </w:p>
    <w:p w:rsidR="009D7D9B" w:rsidRDefault="009D7D9B" w:rsidP="009D7D9B">
      <w:pPr>
        <w:jc w:val="left"/>
        <w:rPr>
          <w:rFonts w:ascii="Times New Roman" w:eastAsia="华文仿宋" w:hAnsi="Times New Roman" w:cs="Times New Roman"/>
          <w:sz w:val="28"/>
          <w:szCs w:val="28"/>
        </w:rPr>
      </w:pPr>
    </w:p>
    <w:p w:rsidR="009D7D9B" w:rsidRDefault="009D7D9B" w:rsidP="009D7D9B">
      <w:pPr>
        <w:jc w:val="left"/>
        <w:rPr>
          <w:rFonts w:ascii="Times New Roman" w:eastAsia="华文仿宋" w:hAnsi="Times New Roman" w:cs="Times New Roman"/>
          <w:sz w:val="28"/>
          <w:szCs w:val="28"/>
        </w:rPr>
      </w:pPr>
    </w:p>
    <w:p w:rsidR="009D7D9B" w:rsidRDefault="009D7D9B" w:rsidP="009D7D9B">
      <w:pPr>
        <w:jc w:val="left"/>
        <w:rPr>
          <w:rFonts w:ascii="Times New Roman" w:eastAsia="华文仿宋" w:hAnsi="Times New Roman" w:cs="Times New Roman"/>
          <w:sz w:val="28"/>
          <w:szCs w:val="28"/>
        </w:rPr>
      </w:pPr>
    </w:p>
    <w:p w:rsidR="009D7D9B" w:rsidRDefault="009D7D9B" w:rsidP="009D7D9B">
      <w:pPr>
        <w:spacing w:line="500" w:lineRule="exact"/>
        <w:contextualSpacing/>
        <w:jc w:val="center"/>
        <w:rPr>
          <w:rFonts w:ascii="Times New Roman" w:eastAsia="方正小标宋简体" w:hAnsi="Times New Roman" w:cs="Times New Roman"/>
          <w:sz w:val="32"/>
          <w:szCs w:val="28"/>
        </w:rPr>
      </w:pPr>
      <w:r>
        <w:rPr>
          <w:rFonts w:ascii="Times New Roman" w:eastAsia="方正小标宋简体" w:hAnsi="Times New Roman" w:cs="Times New Roman"/>
          <w:sz w:val="32"/>
          <w:szCs w:val="28"/>
        </w:rPr>
        <w:lastRenderedPageBreak/>
        <w:t>复合辅酶临床使用</w:t>
      </w:r>
      <w:r w:rsidR="00B45CF4">
        <w:rPr>
          <w:rFonts w:ascii="Times New Roman" w:eastAsia="方正小标宋简体" w:hAnsi="Times New Roman" w:cs="Times New Roman"/>
          <w:sz w:val="32"/>
          <w:szCs w:val="28"/>
        </w:rPr>
        <w:t>管理细则</w:t>
      </w:r>
    </w:p>
    <w:tbl>
      <w:tblPr>
        <w:tblStyle w:val="a3"/>
        <w:tblpPr w:leftFromText="180" w:rightFromText="180" w:vertAnchor="text" w:horzAnchor="page" w:tblpX="1293" w:tblpY="310"/>
        <w:tblOverlap w:val="never"/>
        <w:tblW w:w="9776" w:type="dxa"/>
        <w:tblLayout w:type="fixed"/>
        <w:tblLook w:val="04A0"/>
      </w:tblPr>
      <w:tblGrid>
        <w:gridCol w:w="1413"/>
        <w:gridCol w:w="8363"/>
      </w:tblGrid>
      <w:tr w:rsidR="009D7D9B" w:rsidTr="00924324">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适应症</w:t>
            </w:r>
          </w:p>
        </w:tc>
        <w:tc>
          <w:tcPr>
            <w:tcW w:w="8363" w:type="dxa"/>
          </w:tcPr>
          <w:p w:rsidR="009D7D9B" w:rsidRDefault="009D7D9B" w:rsidP="00924324">
            <w:pPr>
              <w:spacing w:line="360" w:lineRule="auto"/>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用于急、慢性肝炎，原发性血小板减少性紫癜，化学治疗和放射治疗所引起的白细胞、血小板降低症；对冠状动脉硬化、慢性动脉炎、心肌梗塞、肾功能不全引起的少尿、尿毒症等可作为辅助治疗药。</w:t>
            </w:r>
          </w:p>
        </w:tc>
      </w:tr>
      <w:tr w:rsidR="009D7D9B" w:rsidTr="00924324">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证据说明</w:t>
            </w:r>
          </w:p>
        </w:tc>
        <w:tc>
          <w:tcPr>
            <w:tcW w:w="8363" w:type="dxa"/>
          </w:tcPr>
          <w:p w:rsidR="009D7D9B" w:rsidRDefault="009D7D9B" w:rsidP="00924324">
            <w:pPr>
              <w:spacing w:line="360" w:lineRule="auto"/>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《大动脉炎诊断及治疗指南</w:t>
            </w:r>
            <w:r>
              <w:rPr>
                <w:rFonts w:ascii="Times New Roman" w:eastAsia="仿宋_GB2312" w:hAnsi="Times New Roman" w:cs="Times New Roman"/>
                <w:color w:val="000000" w:themeColor="text1"/>
                <w:sz w:val="28"/>
                <w:szCs w:val="28"/>
              </w:rPr>
              <w:t>2011</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《丙型肝炎防治指南</w:t>
            </w:r>
            <w:r>
              <w:rPr>
                <w:rFonts w:ascii="Times New Roman" w:eastAsia="仿宋_GB2312" w:hAnsi="Times New Roman" w:cs="Times New Roman"/>
                <w:color w:val="000000" w:themeColor="text1"/>
                <w:sz w:val="28"/>
                <w:szCs w:val="28"/>
              </w:rPr>
              <w:t>2015</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《急性</w:t>
            </w:r>
            <w:r>
              <w:rPr>
                <w:rFonts w:ascii="Times New Roman" w:eastAsia="仿宋_GB2312" w:hAnsi="Times New Roman" w:cs="Times New Roman"/>
                <w:color w:val="000000" w:themeColor="text1"/>
                <w:sz w:val="28"/>
                <w:szCs w:val="28"/>
              </w:rPr>
              <w:t>ST</w:t>
            </w:r>
            <w:r>
              <w:rPr>
                <w:rFonts w:ascii="Times New Roman" w:eastAsia="仿宋_GB2312" w:hAnsi="Times New Roman" w:cs="Times New Roman"/>
                <w:color w:val="000000" w:themeColor="text1"/>
                <w:sz w:val="28"/>
                <w:szCs w:val="28"/>
              </w:rPr>
              <w:t>段抬高型心肌梗死诊断和治疗指南</w:t>
            </w:r>
            <w:r>
              <w:rPr>
                <w:rFonts w:ascii="Times New Roman" w:eastAsia="仿宋_GB2312" w:hAnsi="Times New Roman" w:cs="Times New Roman"/>
                <w:color w:val="000000" w:themeColor="text1"/>
                <w:sz w:val="28"/>
                <w:szCs w:val="28"/>
              </w:rPr>
              <w:t>2015</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《急性</w:t>
            </w:r>
            <w:r>
              <w:rPr>
                <w:rFonts w:ascii="Times New Roman" w:eastAsia="仿宋_GB2312" w:hAnsi="Times New Roman" w:cs="Times New Roman"/>
                <w:color w:val="000000" w:themeColor="text1"/>
                <w:sz w:val="28"/>
                <w:szCs w:val="28"/>
              </w:rPr>
              <w:t>ST</w:t>
            </w:r>
            <w:r>
              <w:rPr>
                <w:rFonts w:ascii="Times New Roman" w:eastAsia="仿宋_GB2312" w:hAnsi="Times New Roman" w:cs="Times New Roman"/>
                <w:color w:val="000000" w:themeColor="text1"/>
                <w:sz w:val="28"/>
                <w:szCs w:val="28"/>
              </w:rPr>
              <w:t>段抬高型心肌梗死溶栓治疗的合理用药指南</w:t>
            </w:r>
            <w:r>
              <w:rPr>
                <w:rFonts w:ascii="Times New Roman" w:eastAsia="仿宋_GB2312" w:hAnsi="Times New Roman" w:cs="Times New Roman"/>
                <w:color w:val="000000" w:themeColor="text1"/>
                <w:sz w:val="28"/>
                <w:szCs w:val="28"/>
              </w:rPr>
              <w:t>201</w:t>
            </w:r>
            <w:r>
              <w:rPr>
                <w:rFonts w:ascii="Times New Roman" w:eastAsia="仿宋_GB2312" w:hAnsi="Times New Roman" w:cs="Times New Roman" w:hint="eastAsia"/>
                <w:color w:val="000000" w:themeColor="text1"/>
                <w:sz w:val="28"/>
                <w:szCs w:val="28"/>
              </w:rPr>
              <w:t>9</w:t>
            </w:r>
            <w:r>
              <w:rPr>
                <w:rFonts w:ascii="Times New Roman" w:eastAsia="仿宋_GB2312" w:hAnsi="Times New Roman" w:cs="Times New Roman"/>
                <w:color w:val="000000" w:themeColor="text1"/>
                <w:sz w:val="28"/>
                <w:szCs w:val="28"/>
              </w:rPr>
              <w:t>》未收录。</w:t>
            </w:r>
          </w:p>
        </w:tc>
      </w:tr>
      <w:tr w:rsidR="009D7D9B" w:rsidTr="00924324">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推荐意见</w:t>
            </w:r>
          </w:p>
        </w:tc>
        <w:tc>
          <w:tcPr>
            <w:tcW w:w="8363" w:type="dxa"/>
            <w:vAlign w:val="center"/>
          </w:tcPr>
          <w:p w:rsidR="009D7D9B" w:rsidRDefault="009D7D9B" w:rsidP="00924324">
            <w:pPr>
              <w:spacing w:line="360" w:lineRule="auto"/>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不推荐</w:t>
            </w:r>
            <w:r>
              <w:rPr>
                <w:rFonts w:ascii="Times New Roman" w:eastAsia="仿宋_GB2312" w:hAnsi="Times New Roman" w:cs="Times New Roman" w:hint="eastAsia"/>
                <w:color w:val="000000" w:themeColor="text1"/>
                <w:sz w:val="28"/>
                <w:szCs w:val="28"/>
              </w:rPr>
              <w:t>。</w:t>
            </w:r>
          </w:p>
        </w:tc>
      </w:tr>
      <w:tr w:rsidR="009D7D9B" w:rsidTr="00924324">
        <w:trPr>
          <w:trHeight w:val="319"/>
        </w:trPr>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管理要求</w:t>
            </w:r>
          </w:p>
        </w:tc>
        <w:tc>
          <w:tcPr>
            <w:tcW w:w="8363" w:type="dxa"/>
          </w:tcPr>
          <w:p w:rsidR="009D7D9B" w:rsidRDefault="009D7D9B" w:rsidP="00924324">
            <w:pPr>
              <w:spacing w:line="360" w:lineRule="auto"/>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一</w:t>
            </w:r>
            <w:r>
              <w:rPr>
                <w:rFonts w:ascii="Times New Roman" w:eastAsia="仿宋_GB2312" w:hAnsi="Times New Roman" w:cs="Times New Roman"/>
                <w:color w:val="000000" w:themeColor="text1"/>
                <w:sz w:val="28"/>
                <w:szCs w:val="28"/>
              </w:rPr>
              <w:t>、本药品如需使用，需会诊、由主管院长签字确认，并建立使用信息登记表；</w:t>
            </w:r>
          </w:p>
          <w:p w:rsidR="009D7D9B" w:rsidRDefault="009D7D9B" w:rsidP="00924324">
            <w:pPr>
              <w:spacing w:line="360" w:lineRule="auto"/>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二</w:t>
            </w:r>
            <w:r>
              <w:rPr>
                <w:rFonts w:ascii="Times New Roman" w:eastAsia="仿宋_GB2312" w:hAnsi="Times New Roman" w:cs="Times New Roman"/>
                <w:color w:val="000000" w:themeColor="text1"/>
                <w:sz w:val="28"/>
                <w:szCs w:val="28"/>
              </w:rPr>
              <w:t>、本药品不得外购，如需外购，需由主管院长签字确认。</w:t>
            </w:r>
          </w:p>
        </w:tc>
      </w:tr>
    </w:tbl>
    <w:p w:rsidR="009D7D9B" w:rsidRDefault="009D7D9B" w:rsidP="009D7D9B">
      <w:pPr>
        <w:jc w:val="left"/>
        <w:rPr>
          <w:rFonts w:ascii="Times New Roman" w:eastAsiaTheme="majorEastAsia" w:hAnsi="Times New Roman" w:cs="Times New Roman"/>
          <w:sz w:val="32"/>
          <w:szCs w:val="28"/>
        </w:rPr>
      </w:pPr>
    </w:p>
    <w:p w:rsidR="009D7D9B" w:rsidRDefault="009D7D9B" w:rsidP="009D7D9B">
      <w:pPr>
        <w:jc w:val="left"/>
        <w:rPr>
          <w:rFonts w:ascii="Times New Roman" w:eastAsiaTheme="majorEastAsia" w:hAnsi="Times New Roman" w:cs="Times New Roman"/>
          <w:sz w:val="32"/>
          <w:szCs w:val="28"/>
        </w:rPr>
      </w:pPr>
    </w:p>
    <w:p w:rsidR="009D7D9B" w:rsidRDefault="009D7D9B" w:rsidP="009D7D9B">
      <w:pPr>
        <w:jc w:val="left"/>
        <w:rPr>
          <w:rFonts w:ascii="Times New Roman" w:eastAsiaTheme="majorEastAsia" w:hAnsi="Times New Roman" w:cs="Times New Roman"/>
          <w:sz w:val="32"/>
          <w:szCs w:val="28"/>
        </w:rPr>
      </w:pPr>
    </w:p>
    <w:p w:rsidR="009D7D9B" w:rsidRDefault="009D7D9B" w:rsidP="009D7D9B">
      <w:pPr>
        <w:jc w:val="left"/>
        <w:rPr>
          <w:rFonts w:ascii="Times New Roman" w:eastAsiaTheme="majorEastAsia" w:hAnsi="Times New Roman" w:cs="Times New Roman"/>
          <w:sz w:val="32"/>
          <w:szCs w:val="28"/>
        </w:rPr>
      </w:pPr>
    </w:p>
    <w:p w:rsidR="009D7D9B" w:rsidRDefault="009D7D9B" w:rsidP="009D7D9B">
      <w:pPr>
        <w:jc w:val="left"/>
        <w:rPr>
          <w:rFonts w:ascii="Times New Roman" w:eastAsiaTheme="majorEastAsia" w:hAnsi="Times New Roman" w:cs="Times New Roman"/>
          <w:sz w:val="32"/>
          <w:szCs w:val="28"/>
        </w:rPr>
      </w:pPr>
    </w:p>
    <w:p w:rsidR="009D7D9B" w:rsidRDefault="009D7D9B" w:rsidP="009D7D9B">
      <w:pPr>
        <w:jc w:val="left"/>
        <w:rPr>
          <w:rFonts w:ascii="Times New Roman" w:eastAsiaTheme="majorEastAsia" w:hAnsi="Times New Roman" w:cs="Times New Roman"/>
          <w:sz w:val="32"/>
          <w:szCs w:val="28"/>
        </w:rPr>
      </w:pPr>
    </w:p>
    <w:p w:rsidR="009D7D9B" w:rsidRDefault="009D7D9B" w:rsidP="009D7D9B">
      <w:pPr>
        <w:spacing w:line="500" w:lineRule="exact"/>
        <w:contextualSpacing/>
        <w:jc w:val="center"/>
        <w:rPr>
          <w:rFonts w:ascii="Times New Roman" w:eastAsia="方正小标宋简体" w:hAnsi="Times New Roman" w:cs="Times New Roman"/>
          <w:sz w:val="32"/>
          <w:szCs w:val="28"/>
        </w:rPr>
      </w:pPr>
      <w:r>
        <w:rPr>
          <w:rFonts w:ascii="Times New Roman" w:eastAsia="方正小标宋简体" w:hAnsi="Times New Roman" w:cs="Times New Roman"/>
          <w:sz w:val="32"/>
          <w:szCs w:val="28"/>
        </w:rPr>
        <w:lastRenderedPageBreak/>
        <w:t>丹参川芎嗪临床使用</w:t>
      </w:r>
      <w:r w:rsidR="00B45CF4">
        <w:rPr>
          <w:rFonts w:ascii="Times New Roman" w:eastAsia="方正小标宋简体" w:hAnsi="Times New Roman" w:cs="Times New Roman"/>
          <w:sz w:val="32"/>
          <w:szCs w:val="28"/>
        </w:rPr>
        <w:t>管理细则</w:t>
      </w:r>
    </w:p>
    <w:tbl>
      <w:tblPr>
        <w:tblStyle w:val="a3"/>
        <w:tblpPr w:leftFromText="180" w:rightFromText="180" w:vertAnchor="text" w:horzAnchor="page" w:tblpX="1293" w:tblpY="310"/>
        <w:tblOverlap w:val="never"/>
        <w:tblW w:w="9493" w:type="dxa"/>
        <w:tblLayout w:type="fixed"/>
        <w:tblLook w:val="04A0"/>
      </w:tblPr>
      <w:tblGrid>
        <w:gridCol w:w="1413"/>
        <w:gridCol w:w="8080"/>
      </w:tblGrid>
      <w:tr w:rsidR="009D7D9B" w:rsidTr="00924324">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适应症</w:t>
            </w:r>
          </w:p>
        </w:tc>
        <w:tc>
          <w:tcPr>
            <w:tcW w:w="8080" w:type="dxa"/>
          </w:tcPr>
          <w:p w:rsidR="009D7D9B" w:rsidRDefault="009D7D9B" w:rsidP="00924324">
            <w:pPr>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用于闭塞性脑血管疾病，如脑供血不全，脑血栓形成，脑栓塞及其他缺血性心血管疾病，如冠心病的胸闷、心绞痛、心肌梗塞、缺血性中风、血栓闭塞性脉管炎等症。</w:t>
            </w:r>
          </w:p>
        </w:tc>
      </w:tr>
      <w:tr w:rsidR="009D7D9B" w:rsidTr="00924324">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证据说明</w:t>
            </w:r>
          </w:p>
        </w:tc>
        <w:tc>
          <w:tcPr>
            <w:tcW w:w="8080" w:type="dxa"/>
          </w:tcPr>
          <w:p w:rsidR="009D7D9B" w:rsidRDefault="009D7D9B" w:rsidP="00924324">
            <w:pPr>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《中国血栓性疾病防治指南</w:t>
            </w:r>
            <w:r>
              <w:rPr>
                <w:rFonts w:ascii="Times New Roman" w:eastAsia="仿宋_GB2312" w:hAnsi="Times New Roman" w:cs="Times New Roman"/>
                <w:color w:val="000000" w:themeColor="text1"/>
                <w:sz w:val="28"/>
                <w:szCs w:val="28"/>
              </w:rPr>
              <w:t>2018</w:t>
            </w:r>
            <w:r>
              <w:rPr>
                <w:rFonts w:ascii="Times New Roman" w:eastAsia="仿宋_GB2312" w:hAnsi="Times New Roman" w:cs="Times New Roman"/>
                <w:color w:val="000000" w:themeColor="text1"/>
                <w:sz w:val="28"/>
                <w:szCs w:val="28"/>
              </w:rPr>
              <w:t>》未收录；</w:t>
            </w:r>
          </w:p>
          <w:p w:rsidR="009D7D9B" w:rsidRDefault="009D7D9B" w:rsidP="00924324">
            <w:pPr>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《慢性稳定性心绞痛诊断与治疗指南</w:t>
            </w:r>
            <w:r>
              <w:rPr>
                <w:rFonts w:ascii="Times New Roman" w:eastAsia="仿宋_GB2312" w:hAnsi="Times New Roman" w:cs="Times New Roman"/>
                <w:color w:val="000000" w:themeColor="text1"/>
                <w:sz w:val="28"/>
                <w:szCs w:val="28"/>
              </w:rPr>
              <w:t>2007</w:t>
            </w:r>
            <w:r>
              <w:rPr>
                <w:rFonts w:ascii="Times New Roman" w:eastAsia="仿宋_GB2312" w:hAnsi="Times New Roman" w:cs="Times New Roman"/>
                <w:color w:val="000000" w:themeColor="text1"/>
                <w:sz w:val="28"/>
                <w:szCs w:val="28"/>
              </w:rPr>
              <w:t>》未收录；</w:t>
            </w:r>
          </w:p>
          <w:p w:rsidR="009D7D9B" w:rsidRDefault="009D7D9B" w:rsidP="00924324">
            <w:pPr>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《下肢动脉硬化闭塞症诊治指南</w:t>
            </w:r>
            <w:r>
              <w:rPr>
                <w:rFonts w:ascii="Times New Roman" w:eastAsia="仿宋_GB2312" w:hAnsi="Times New Roman" w:cs="Times New Roman"/>
                <w:color w:val="000000" w:themeColor="text1"/>
                <w:sz w:val="28"/>
                <w:szCs w:val="28"/>
              </w:rPr>
              <w:t>2015</w:t>
            </w:r>
            <w:r>
              <w:rPr>
                <w:rFonts w:ascii="Times New Roman" w:eastAsia="仿宋_GB2312" w:hAnsi="Times New Roman" w:cs="Times New Roman"/>
                <w:color w:val="000000" w:themeColor="text1"/>
                <w:sz w:val="28"/>
                <w:szCs w:val="28"/>
              </w:rPr>
              <w:t>》未收录；</w:t>
            </w:r>
          </w:p>
          <w:p w:rsidR="009D7D9B" w:rsidRDefault="009D7D9B" w:rsidP="00924324">
            <w:pPr>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《中国脑梗死中西医结合诊治指南</w:t>
            </w:r>
            <w:r>
              <w:rPr>
                <w:rFonts w:ascii="Times New Roman" w:eastAsia="仿宋_GB2312" w:hAnsi="Times New Roman" w:cs="Times New Roman"/>
                <w:color w:val="000000" w:themeColor="text1"/>
                <w:sz w:val="28"/>
                <w:szCs w:val="28"/>
              </w:rPr>
              <w:t>2017</w:t>
            </w:r>
            <w:r>
              <w:rPr>
                <w:rFonts w:ascii="Times New Roman" w:eastAsia="仿宋_GB2312" w:hAnsi="Times New Roman" w:cs="Times New Roman"/>
                <w:color w:val="000000" w:themeColor="text1"/>
                <w:sz w:val="28"/>
                <w:szCs w:val="28"/>
              </w:rPr>
              <w:t>》未收录；</w:t>
            </w:r>
          </w:p>
          <w:p w:rsidR="009D7D9B" w:rsidRDefault="009D7D9B" w:rsidP="00924324">
            <w:pPr>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《中国急性缺血性脑卒中诊治指南</w:t>
            </w:r>
            <w:r>
              <w:rPr>
                <w:rFonts w:ascii="Times New Roman" w:eastAsia="仿宋_GB2312" w:hAnsi="Times New Roman" w:cs="Times New Roman"/>
                <w:color w:val="000000" w:themeColor="text1"/>
                <w:sz w:val="28"/>
                <w:szCs w:val="28"/>
              </w:rPr>
              <w:t>2018</w:t>
            </w:r>
            <w:r>
              <w:rPr>
                <w:rFonts w:ascii="Times New Roman" w:eastAsia="仿宋_GB2312" w:hAnsi="Times New Roman" w:cs="Times New Roman"/>
                <w:color w:val="000000" w:themeColor="text1"/>
                <w:sz w:val="28"/>
                <w:szCs w:val="28"/>
              </w:rPr>
              <w:t>》未收录；</w:t>
            </w:r>
          </w:p>
          <w:p w:rsidR="009D7D9B" w:rsidRDefault="009D7D9B" w:rsidP="00924324">
            <w:pPr>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《中国缺血性脑卒中急性期诊疗指导规范</w:t>
            </w:r>
            <w:r>
              <w:rPr>
                <w:rFonts w:ascii="Times New Roman" w:eastAsia="仿宋_GB2312" w:hAnsi="Times New Roman" w:cs="Times New Roman"/>
                <w:color w:val="000000" w:themeColor="text1"/>
                <w:sz w:val="28"/>
                <w:szCs w:val="28"/>
              </w:rPr>
              <w:t>2017</w:t>
            </w:r>
            <w:r>
              <w:rPr>
                <w:rFonts w:ascii="Times New Roman" w:eastAsia="仿宋_GB2312" w:hAnsi="Times New Roman" w:cs="Times New Roman"/>
                <w:color w:val="000000" w:themeColor="text1"/>
                <w:sz w:val="28"/>
                <w:szCs w:val="28"/>
              </w:rPr>
              <w:t>》未收录。</w:t>
            </w:r>
          </w:p>
        </w:tc>
      </w:tr>
      <w:tr w:rsidR="009D7D9B" w:rsidTr="00924324">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推荐意见</w:t>
            </w:r>
          </w:p>
        </w:tc>
        <w:tc>
          <w:tcPr>
            <w:tcW w:w="8080" w:type="dxa"/>
            <w:vAlign w:val="center"/>
          </w:tcPr>
          <w:p w:rsidR="009D7D9B" w:rsidRDefault="009D7D9B" w:rsidP="00924324">
            <w:pPr>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不推荐</w:t>
            </w:r>
            <w:r>
              <w:rPr>
                <w:rFonts w:ascii="Times New Roman" w:eastAsia="仿宋_GB2312" w:hAnsi="Times New Roman" w:cs="Times New Roman" w:hint="eastAsia"/>
                <w:color w:val="000000" w:themeColor="text1"/>
                <w:sz w:val="28"/>
                <w:szCs w:val="28"/>
              </w:rPr>
              <w:t>。</w:t>
            </w:r>
          </w:p>
        </w:tc>
      </w:tr>
      <w:tr w:rsidR="009D7D9B" w:rsidTr="00924324">
        <w:trPr>
          <w:trHeight w:val="319"/>
        </w:trPr>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管理要求</w:t>
            </w:r>
          </w:p>
        </w:tc>
        <w:tc>
          <w:tcPr>
            <w:tcW w:w="8080" w:type="dxa"/>
          </w:tcPr>
          <w:p w:rsidR="009D7D9B" w:rsidRDefault="009D7D9B" w:rsidP="00924324">
            <w:pPr>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一</w:t>
            </w:r>
            <w:r>
              <w:rPr>
                <w:rFonts w:ascii="Times New Roman" w:eastAsia="仿宋_GB2312" w:hAnsi="Times New Roman" w:cs="Times New Roman"/>
                <w:color w:val="000000" w:themeColor="text1"/>
                <w:sz w:val="28"/>
                <w:szCs w:val="28"/>
              </w:rPr>
              <w:t>、本药品如需使用，需会诊、由主管院长签字确认，并建立使用信息登记表；</w:t>
            </w:r>
          </w:p>
          <w:p w:rsidR="009D7D9B" w:rsidRDefault="009D7D9B" w:rsidP="00924324">
            <w:pPr>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二</w:t>
            </w:r>
            <w:r>
              <w:rPr>
                <w:rFonts w:ascii="Times New Roman" w:eastAsia="仿宋_GB2312" w:hAnsi="Times New Roman" w:cs="Times New Roman"/>
                <w:color w:val="000000" w:themeColor="text1"/>
                <w:sz w:val="28"/>
                <w:szCs w:val="28"/>
              </w:rPr>
              <w:t>、本药品不得外购，如需外购，需由主管院长签字确认。</w:t>
            </w:r>
          </w:p>
        </w:tc>
      </w:tr>
    </w:tbl>
    <w:p w:rsidR="009D7D9B" w:rsidRDefault="009D7D9B" w:rsidP="009D7D9B">
      <w:pPr>
        <w:jc w:val="left"/>
        <w:rPr>
          <w:rFonts w:ascii="Times New Roman" w:eastAsia="华文仿宋" w:hAnsi="Times New Roman" w:cs="Times New Roman"/>
          <w:sz w:val="28"/>
          <w:szCs w:val="28"/>
        </w:rPr>
      </w:pPr>
    </w:p>
    <w:p w:rsidR="009D7D9B" w:rsidRDefault="009D7D9B" w:rsidP="009D7D9B">
      <w:pPr>
        <w:jc w:val="left"/>
        <w:rPr>
          <w:rFonts w:ascii="Times New Roman" w:eastAsia="华文仿宋" w:hAnsi="Times New Roman" w:cs="Times New Roman"/>
          <w:sz w:val="28"/>
          <w:szCs w:val="28"/>
        </w:rPr>
      </w:pPr>
    </w:p>
    <w:p w:rsidR="009D7D9B" w:rsidRDefault="009D7D9B" w:rsidP="009D7D9B">
      <w:pPr>
        <w:jc w:val="left"/>
        <w:rPr>
          <w:rFonts w:ascii="Times New Roman" w:eastAsiaTheme="majorEastAsia" w:hAnsi="Times New Roman" w:cs="Times New Roman"/>
          <w:sz w:val="32"/>
          <w:szCs w:val="28"/>
        </w:rPr>
      </w:pPr>
    </w:p>
    <w:p w:rsidR="009D7D9B" w:rsidRDefault="009D7D9B" w:rsidP="009D7D9B">
      <w:pPr>
        <w:jc w:val="left"/>
        <w:rPr>
          <w:rFonts w:ascii="Times New Roman" w:eastAsiaTheme="majorEastAsia" w:hAnsi="Times New Roman" w:cs="Times New Roman"/>
          <w:sz w:val="32"/>
          <w:szCs w:val="28"/>
        </w:rPr>
      </w:pPr>
    </w:p>
    <w:p w:rsidR="009D7D9B" w:rsidRDefault="009D7D9B" w:rsidP="009D7D9B">
      <w:pPr>
        <w:jc w:val="left"/>
        <w:rPr>
          <w:rFonts w:ascii="Times New Roman" w:eastAsiaTheme="majorEastAsia" w:hAnsi="Times New Roman" w:cs="Times New Roman"/>
          <w:sz w:val="32"/>
          <w:szCs w:val="28"/>
        </w:rPr>
      </w:pPr>
    </w:p>
    <w:p w:rsidR="009D7D9B" w:rsidRDefault="009D7D9B" w:rsidP="009D7D9B">
      <w:pPr>
        <w:jc w:val="left"/>
        <w:rPr>
          <w:rFonts w:ascii="Times New Roman" w:eastAsiaTheme="majorEastAsia" w:hAnsi="Times New Roman" w:cs="Times New Roman"/>
          <w:sz w:val="32"/>
          <w:szCs w:val="28"/>
        </w:rPr>
      </w:pPr>
    </w:p>
    <w:p w:rsidR="009D7D9B" w:rsidRDefault="009D7D9B" w:rsidP="009D7D9B">
      <w:pPr>
        <w:spacing w:line="500" w:lineRule="exact"/>
        <w:contextualSpacing/>
        <w:jc w:val="center"/>
        <w:rPr>
          <w:rFonts w:ascii="Times New Roman" w:eastAsia="方正小标宋简体" w:hAnsi="Times New Roman" w:cs="Times New Roman"/>
          <w:sz w:val="32"/>
          <w:szCs w:val="28"/>
        </w:rPr>
      </w:pPr>
      <w:r>
        <w:rPr>
          <w:rFonts w:ascii="Times New Roman" w:eastAsia="方正小标宋简体" w:hAnsi="Times New Roman" w:cs="Times New Roman"/>
          <w:sz w:val="32"/>
          <w:szCs w:val="28"/>
        </w:rPr>
        <w:lastRenderedPageBreak/>
        <w:t>转化糖电解质临床使用</w:t>
      </w:r>
      <w:r w:rsidR="00B45CF4">
        <w:rPr>
          <w:rFonts w:ascii="Times New Roman" w:eastAsia="方正小标宋简体" w:hAnsi="Times New Roman" w:cs="Times New Roman"/>
          <w:sz w:val="32"/>
          <w:szCs w:val="28"/>
        </w:rPr>
        <w:t>管理细则</w:t>
      </w:r>
    </w:p>
    <w:tbl>
      <w:tblPr>
        <w:tblStyle w:val="a3"/>
        <w:tblpPr w:leftFromText="180" w:rightFromText="180" w:vertAnchor="text" w:horzAnchor="page" w:tblpX="1293" w:tblpY="310"/>
        <w:tblOverlap w:val="never"/>
        <w:tblW w:w="9493" w:type="dxa"/>
        <w:tblLayout w:type="fixed"/>
        <w:tblLook w:val="04A0"/>
      </w:tblPr>
      <w:tblGrid>
        <w:gridCol w:w="1413"/>
        <w:gridCol w:w="8080"/>
      </w:tblGrid>
      <w:tr w:rsidR="009D7D9B" w:rsidTr="00924324">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适应症</w:t>
            </w:r>
          </w:p>
        </w:tc>
        <w:tc>
          <w:tcPr>
            <w:tcW w:w="8080" w:type="dxa"/>
          </w:tcPr>
          <w:p w:rsidR="009D7D9B" w:rsidRDefault="009D7D9B" w:rsidP="00924324">
            <w:pPr>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适用于需要非口服途径补充水分或能源及电解质的患者的补液治疗。</w:t>
            </w:r>
          </w:p>
        </w:tc>
      </w:tr>
      <w:tr w:rsidR="009D7D9B" w:rsidTr="00924324">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证据说明</w:t>
            </w:r>
          </w:p>
        </w:tc>
        <w:tc>
          <w:tcPr>
            <w:tcW w:w="8080" w:type="dxa"/>
          </w:tcPr>
          <w:p w:rsidR="009D7D9B" w:rsidRDefault="009D7D9B" w:rsidP="00924324">
            <w:pPr>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《中国严重脓毒症</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脓毒性休克治疗指南</w:t>
            </w:r>
            <w:r>
              <w:rPr>
                <w:rFonts w:ascii="Times New Roman" w:eastAsia="仿宋_GB2312" w:hAnsi="Times New Roman" w:cs="Times New Roman"/>
                <w:color w:val="000000" w:themeColor="text1"/>
                <w:sz w:val="28"/>
                <w:szCs w:val="28"/>
              </w:rPr>
              <w:t>2014</w:t>
            </w:r>
            <w:r>
              <w:rPr>
                <w:rFonts w:ascii="Times New Roman" w:eastAsia="仿宋_GB2312" w:hAnsi="Times New Roman" w:cs="Times New Roman"/>
                <w:color w:val="000000" w:themeColor="text1"/>
                <w:sz w:val="28"/>
                <w:szCs w:val="28"/>
              </w:rPr>
              <w:t>》未收录；</w:t>
            </w:r>
          </w:p>
          <w:p w:rsidR="009D7D9B" w:rsidRDefault="009D7D9B" w:rsidP="00924324">
            <w:pPr>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《小儿围术期液体和输血管理指南</w:t>
            </w:r>
            <w:r>
              <w:rPr>
                <w:rFonts w:ascii="Times New Roman" w:eastAsia="仿宋_GB2312" w:hAnsi="Times New Roman" w:cs="Times New Roman"/>
                <w:color w:val="000000" w:themeColor="text1"/>
                <w:sz w:val="28"/>
                <w:szCs w:val="28"/>
              </w:rPr>
              <w:t>2017</w:t>
            </w:r>
            <w:r>
              <w:rPr>
                <w:rFonts w:ascii="Times New Roman" w:eastAsia="仿宋_GB2312" w:hAnsi="Times New Roman" w:cs="Times New Roman"/>
                <w:color w:val="000000" w:themeColor="text1"/>
                <w:sz w:val="28"/>
                <w:szCs w:val="28"/>
              </w:rPr>
              <w:t>》未收录；</w:t>
            </w:r>
          </w:p>
          <w:p w:rsidR="009D7D9B" w:rsidRDefault="009D7D9B" w:rsidP="00924324">
            <w:pPr>
              <w:ind w:firstLine="645"/>
              <w:rPr>
                <w:rFonts w:ascii="Times New Roman" w:eastAsia="仿宋_GB2312" w:hAnsi="Times New Roman" w:cs="Times New Roman"/>
                <w:sz w:val="28"/>
                <w:szCs w:val="28"/>
              </w:rPr>
            </w:pPr>
            <w:r>
              <w:rPr>
                <w:rFonts w:ascii="Times New Roman" w:eastAsia="仿宋_GB2312" w:hAnsi="Times New Roman" w:cs="Times New Roman"/>
                <w:sz w:val="28"/>
                <w:szCs w:val="28"/>
              </w:rPr>
              <w:t>《</w:t>
            </w:r>
            <w:hyperlink r:id="rId11" w:tgtFrame="_blank" w:history="1">
              <w:r>
                <w:rPr>
                  <w:rFonts w:ascii="Times New Roman" w:eastAsia="仿宋_GB2312" w:hAnsi="Times New Roman" w:cs="Times New Roman"/>
                  <w:sz w:val="28"/>
                  <w:szCs w:val="28"/>
                </w:rPr>
                <w:t>外科病人围手术期液体治疗专家共识</w:t>
              </w:r>
              <w:r>
                <w:rPr>
                  <w:rFonts w:ascii="Times New Roman" w:eastAsia="仿宋_GB2312" w:hAnsi="Times New Roman" w:cs="Times New Roman"/>
                  <w:sz w:val="28"/>
                  <w:szCs w:val="28"/>
                </w:rPr>
                <w:t>2015</w:t>
              </w:r>
            </w:hyperlink>
            <w:r>
              <w:rPr>
                <w:rFonts w:ascii="Times New Roman" w:eastAsia="仿宋_GB2312" w:hAnsi="Times New Roman" w:cs="Times New Roman"/>
                <w:sz w:val="28"/>
                <w:szCs w:val="28"/>
              </w:rPr>
              <w:t>》未收录；</w:t>
            </w:r>
          </w:p>
          <w:p w:rsidR="009D7D9B" w:rsidRDefault="009D7D9B" w:rsidP="00924324">
            <w:pPr>
              <w:ind w:firstLine="645"/>
              <w:rPr>
                <w:rFonts w:ascii="Times New Roman" w:eastAsia="仿宋_GB2312" w:hAnsi="Times New Roman" w:cs="Times New Roman"/>
                <w:sz w:val="28"/>
                <w:szCs w:val="28"/>
              </w:rPr>
            </w:pPr>
            <w:r>
              <w:rPr>
                <w:rFonts w:ascii="Times New Roman" w:eastAsia="仿宋_GB2312" w:hAnsi="Times New Roman" w:cs="Times New Roman"/>
                <w:sz w:val="28"/>
                <w:szCs w:val="28"/>
              </w:rPr>
              <w:t>《剖宫产手术的专家共识</w:t>
            </w:r>
            <w:r>
              <w:rPr>
                <w:rFonts w:ascii="Times New Roman" w:eastAsia="仿宋_GB2312" w:hAnsi="Times New Roman" w:cs="Times New Roman"/>
                <w:sz w:val="28"/>
                <w:szCs w:val="28"/>
              </w:rPr>
              <w:t>2014</w:t>
            </w:r>
            <w:r>
              <w:rPr>
                <w:rFonts w:ascii="Times New Roman" w:eastAsia="仿宋_GB2312" w:hAnsi="Times New Roman" w:cs="Times New Roman"/>
                <w:sz w:val="28"/>
                <w:szCs w:val="28"/>
              </w:rPr>
              <w:t>》未收录；</w:t>
            </w:r>
          </w:p>
          <w:p w:rsidR="009D7D9B" w:rsidRDefault="009D7D9B" w:rsidP="00924324">
            <w:pPr>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sz w:val="28"/>
                <w:szCs w:val="28"/>
              </w:rPr>
              <w:t>《麻醉手术期间液体治疗专家共识</w:t>
            </w:r>
            <w:r>
              <w:rPr>
                <w:rFonts w:ascii="Times New Roman" w:eastAsia="仿宋_GB2312" w:hAnsi="Times New Roman" w:cs="Times New Roman"/>
                <w:sz w:val="28"/>
                <w:szCs w:val="28"/>
              </w:rPr>
              <w:t>2014</w:t>
            </w:r>
            <w:r>
              <w:rPr>
                <w:rFonts w:ascii="Times New Roman" w:eastAsia="仿宋_GB2312" w:hAnsi="Times New Roman" w:cs="Times New Roman"/>
                <w:sz w:val="28"/>
                <w:szCs w:val="28"/>
              </w:rPr>
              <w:t>》未收录。</w:t>
            </w:r>
          </w:p>
        </w:tc>
      </w:tr>
      <w:tr w:rsidR="009D7D9B" w:rsidTr="00924324">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推荐意见</w:t>
            </w:r>
          </w:p>
        </w:tc>
        <w:tc>
          <w:tcPr>
            <w:tcW w:w="8080" w:type="dxa"/>
            <w:vAlign w:val="center"/>
          </w:tcPr>
          <w:p w:rsidR="009D7D9B" w:rsidRDefault="009D7D9B" w:rsidP="00924324">
            <w:pPr>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不推荐</w:t>
            </w:r>
            <w:r>
              <w:rPr>
                <w:rFonts w:ascii="Times New Roman" w:eastAsia="仿宋_GB2312" w:hAnsi="Times New Roman" w:cs="Times New Roman" w:hint="eastAsia"/>
                <w:color w:val="000000" w:themeColor="text1"/>
                <w:sz w:val="28"/>
                <w:szCs w:val="28"/>
              </w:rPr>
              <w:t>。</w:t>
            </w:r>
          </w:p>
        </w:tc>
      </w:tr>
      <w:tr w:rsidR="009D7D9B" w:rsidTr="00924324">
        <w:trPr>
          <w:trHeight w:val="319"/>
        </w:trPr>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管理要求</w:t>
            </w:r>
          </w:p>
        </w:tc>
        <w:tc>
          <w:tcPr>
            <w:tcW w:w="8080" w:type="dxa"/>
          </w:tcPr>
          <w:p w:rsidR="009D7D9B" w:rsidRDefault="009D7D9B" w:rsidP="00924324">
            <w:pPr>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一</w:t>
            </w:r>
            <w:r>
              <w:rPr>
                <w:rFonts w:ascii="Times New Roman" w:eastAsia="仿宋_GB2312" w:hAnsi="Times New Roman" w:cs="Times New Roman"/>
                <w:color w:val="000000" w:themeColor="text1"/>
                <w:sz w:val="28"/>
                <w:szCs w:val="28"/>
              </w:rPr>
              <w:t>、禁止其作为药物溶媒使用；</w:t>
            </w:r>
          </w:p>
          <w:p w:rsidR="009D7D9B" w:rsidRDefault="009D7D9B" w:rsidP="00924324">
            <w:pPr>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二</w:t>
            </w:r>
            <w:r>
              <w:rPr>
                <w:rFonts w:ascii="Times New Roman" w:eastAsia="仿宋_GB2312" w:hAnsi="Times New Roman" w:cs="Times New Roman"/>
                <w:color w:val="000000" w:themeColor="text1"/>
                <w:sz w:val="28"/>
                <w:szCs w:val="28"/>
              </w:rPr>
              <w:t>、本类药品（混合糖电解质注射剂等）如需使用，需会诊、由主管院长签字确认，并建立使用信息登记表；</w:t>
            </w:r>
          </w:p>
          <w:p w:rsidR="009D7D9B" w:rsidRDefault="009D7D9B" w:rsidP="00924324">
            <w:pPr>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三</w:t>
            </w:r>
            <w:r>
              <w:rPr>
                <w:rFonts w:ascii="Times New Roman" w:eastAsia="仿宋_GB2312" w:hAnsi="Times New Roman" w:cs="Times New Roman"/>
                <w:color w:val="000000" w:themeColor="text1"/>
                <w:sz w:val="28"/>
                <w:szCs w:val="28"/>
              </w:rPr>
              <w:t>、本类药品不得外购，如需外购，需由主管院长签字确认。</w:t>
            </w:r>
          </w:p>
        </w:tc>
      </w:tr>
    </w:tbl>
    <w:p w:rsidR="009D7D9B" w:rsidRDefault="009D7D9B" w:rsidP="009D7D9B">
      <w:pPr>
        <w:jc w:val="left"/>
        <w:rPr>
          <w:rFonts w:ascii="Times New Roman" w:eastAsia="华文仿宋" w:hAnsi="Times New Roman" w:cs="Times New Roman"/>
          <w:sz w:val="28"/>
          <w:szCs w:val="28"/>
        </w:rPr>
      </w:pPr>
    </w:p>
    <w:p w:rsidR="009D7D9B" w:rsidRDefault="009D7D9B" w:rsidP="009D7D9B">
      <w:pPr>
        <w:jc w:val="left"/>
        <w:rPr>
          <w:rFonts w:ascii="Times New Roman" w:eastAsia="华文仿宋" w:hAnsi="Times New Roman" w:cs="Times New Roman"/>
          <w:sz w:val="28"/>
          <w:szCs w:val="28"/>
        </w:rPr>
      </w:pPr>
    </w:p>
    <w:p w:rsidR="009D7D9B" w:rsidRDefault="009D7D9B" w:rsidP="009D7D9B">
      <w:pPr>
        <w:jc w:val="left"/>
        <w:rPr>
          <w:rFonts w:ascii="Times New Roman" w:eastAsia="华文仿宋" w:hAnsi="Times New Roman" w:cs="Times New Roman"/>
          <w:sz w:val="28"/>
          <w:szCs w:val="28"/>
        </w:rPr>
      </w:pPr>
    </w:p>
    <w:p w:rsidR="009D7D9B" w:rsidRDefault="009D7D9B" w:rsidP="009D7D9B">
      <w:pPr>
        <w:jc w:val="left"/>
        <w:rPr>
          <w:rFonts w:ascii="Times New Roman" w:eastAsia="华文仿宋" w:hAnsi="Times New Roman" w:cs="Times New Roman"/>
          <w:sz w:val="28"/>
          <w:szCs w:val="28"/>
        </w:rPr>
      </w:pPr>
    </w:p>
    <w:p w:rsidR="009D7D9B" w:rsidRDefault="009D7D9B" w:rsidP="009D7D9B">
      <w:pPr>
        <w:jc w:val="left"/>
        <w:rPr>
          <w:rFonts w:ascii="Times New Roman" w:eastAsia="华文仿宋" w:hAnsi="Times New Roman" w:cs="Times New Roman"/>
          <w:sz w:val="28"/>
          <w:szCs w:val="28"/>
        </w:rPr>
      </w:pPr>
    </w:p>
    <w:p w:rsidR="009D7D9B" w:rsidRDefault="009D7D9B" w:rsidP="009D7D9B">
      <w:pPr>
        <w:jc w:val="left"/>
        <w:rPr>
          <w:rFonts w:ascii="Times New Roman" w:eastAsia="华文仿宋" w:hAnsi="Times New Roman" w:cs="Times New Roman"/>
          <w:sz w:val="28"/>
          <w:szCs w:val="28"/>
        </w:rPr>
      </w:pPr>
    </w:p>
    <w:p w:rsidR="009D7D9B" w:rsidRDefault="009D7D9B" w:rsidP="009D7D9B">
      <w:pPr>
        <w:jc w:val="left"/>
        <w:rPr>
          <w:rFonts w:ascii="Times New Roman" w:eastAsia="华文仿宋" w:hAnsi="Times New Roman" w:cs="Times New Roman"/>
          <w:sz w:val="28"/>
          <w:szCs w:val="28"/>
        </w:rPr>
      </w:pPr>
    </w:p>
    <w:p w:rsidR="009D7D9B" w:rsidRDefault="009D7D9B" w:rsidP="009D7D9B">
      <w:pPr>
        <w:spacing w:line="500" w:lineRule="exact"/>
        <w:contextualSpacing/>
        <w:jc w:val="center"/>
        <w:rPr>
          <w:rFonts w:ascii="Times New Roman" w:eastAsia="方正小标宋简体" w:hAnsi="Times New Roman" w:cs="Times New Roman"/>
          <w:sz w:val="32"/>
          <w:szCs w:val="28"/>
        </w:rPr>
      </w:pPr>
      <w:r>
        <w:rPr>
          <w:rFonts w:ascii="Times New Roman" w:eastAsia="方正小标宋简体" w:hAnsi="Times New Roman" w:cs="Times New Roman"/>
          <w:sz w:val="32"/>
          <w:szCs w:val="28"/>
        </w:rPr>
        <w:lastRenderedPageBreak/>
        <w:t>鼠神经生长因子临床使用</w:t>
      </w:r>
      <w:r w:rsidR="00B45CF4">
        <w:rPr>
          <w:rFonts w:ascii="Times New Roman" w:eastAsia="方正小标宋简体" w:hAnsi="Times New Roman" w:cs="Times New Roman"/>
          <w:sz w:val="32"/>
          <w:szCs w:val="28"/>
        </w:rPr>
        <w:t>管理细则</w:t>
      </w:r>
    </w:p>
    <w:tbl>
      <w:tblPr>
        <w:tblStyle w:val="a3"/>
        <w:tblpPr w:leftFromText="180" w:rightFromText="180" w:vertAnchor="text" w:horzAnchor="page" w:tblpX="1293" w:tblpY="310"/>
        <w:tblOverlap w:val="never"/>
        <w:tblW w:w="9493" w:type="dxa"/>
        <w:tblLayout w:type="fixed"/>
        <w:tblLook w:val="04A0"/>
      </w:tblPr>
      <w:tblGrid>
        <w:gridCol w:w="1413"/>
        <w:gridCol w:w="8080"/>
      </w:tblGrid>
      <w:tr w:rsidR="009D7D9B" w:rsidTr="00924324">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适应症</w:t>
            </w:r>
          </w:p>
        </w:tc>
        <w:tc>
          <w:tcPr>
            <w:tcW w:w="8080" w:type="dxa"/>
          </w:tcPr>
          <w:p w:rsidR="009D7D9B" w:rsidRDefault="009D7D9B" w:rsidP="00924324">
            <w:pPr>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用于治疗正己烷中毒性周围神经病；</w:t>
            </w:r>
          </w:p>
          <w:p w:rsidR="009D7D9B" w:rsidRDefault="009D7D9B" w:rsidP="00924324">
            <w:pPr>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用于治疗视神经损伤。</w:t>
            </w:r>
          </w:p>
        </w:tc>
      </w:tr>
      <w:tr w:rsidR="009D7D9B" w:rsidTr="00924324">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证据说明</w:t>
            </w:r>
          </w:p>
        </w:tc>
        <w:tc>
          <w:tcPr>
            <w:tcW w:w="8080" w:type="dxa"/>
          </w:tcPr>
          <w:p w:rsidR="009D7D9B" w:rsidRDefault="009D7D9B" w:rsidP="00924324">
            <w:pPr>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《中国急性缺血性脑卒中诊治指南</w:t>
            </w:r>
            <w:r>
              <w:rPr>
                <w:rFonts w:ascii="Times New Roman" w:eastAsia="仿宋_GB2312" w:hAnsi="Times New Roman" w:cs="Times New Roman"/>
                <w:color w:val="000000" w:themeColor="text1"/>
                <w:sz w:val="28"/>
                <w:szCs w:val="28"/>
              </w:rPr>
              <w:t>2018</w:t>
            </w:r>
            <w:r>
              <w:rPr>
                <w:rFonts w:ascii="Times New Roman" w:eastAsia="仿宋_GB2312" w:hAnsi="Times New Roman" w:cs="Times New Roman"/>
                <w:color w:val="000000" w:themeColor="text1"/>
                <w:sz w:val="28"/>
                <w:szCs w:val="28"/>
              </w:rPr>
              <w:t>》未收录；</w:t>
            </w:r>
          </w:p>
          <w:p w:rsidR="009D7D9B" w:rsidRDefault="009D7D9B" w:rsidP="00924324">
            <w:pPr>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《美国</w:t>
            </w:r>
            <w:r>
              <w:rPr>
                <w:rFonts w:ascii="Times New Roman" w:eastAsia="仿宋_GB2312" w:hAnsi="Times New Roman" w:cs="Times New Roman"/>
                <w:color w:val="000000" w:themeColor="text1"/>
                <w:sz w:val="28"/>
                <w:szCs w:val="28"/>
              </w:rPr>
              <w:t>AHA/ASA</w:t>
            </w:r>
            <w:r>
              <w:rPr>
                <w:rFonts w:ascii="Times New Roman" w:eastAsia="仿宋_GB2312" w:hAnsi="Times New Roman" w:cs="Times New Roman"/>
                <w:color w:val="000000" w:themeColor="text1"/>
                <w:sz w:val="28"/>
                <w:szCs w:val="28"/>
              </w:rPr>
              <w:t>脑卒中指南</w:t>
            </w:r>
            <w:r>
              <w:rPr>
                <w:rFonts w:ascii="Times New Roman" w:eastAsia="仿宋_GB2312" w:hAnsi="Times New Roman" w:cs="Times New Roman"/>
                <w:color w:val="000000" w:themeColor="text1"/>
                <w:sz w:val="28"/>
                <w:szCs w:val="28"/>
              </w:rPr>
              <w:t>2018</w:t>
            </w:r>
            <w:r>
              <w:rPr>
                <w:rFonts w:ascii="Times New Roman" w:eastAsia="仿宋_GB2312" w:hAnsi="Times New Roman" w:cs="Times New Roman"/>
                <w:color w:val="000000" w:themeColor="text1"/>
                <w:sz w:val="28"/>
                <w:szCs w:val="28"/>
              </w:rPr>
              <w:t>》未收录；</w:t>
            </w:r>
          </w:p>
          <w:p w:rsidR="009D7D9B" w:rsidRDefault="009D7D9B" w:rsidP="00924324">
            <w:pPr>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《美国</w:t>
            </w:r>
            <w:r>
              <w:rPr>
                <w:rFonts w:ascii="Times New Roman" w:eastAsia="仿宋_GB2312" w:hAnsi="Times New Roman" w:cs="Times New Roman"/>
                <w:color w:val="000000" w:themeColor="text1"/>
                <w:sz w:val="28"/>
                <w:szCs w:val="28"/>
              </w:rPr>
              <w:t>AHA</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ASA</w:t>
            </w:r>
            <w:r>
              <w:rPr>
                <w:rFonts w:ascii="Times New Roman" w:eastAsia="仿宋_GB2312" w:hAnsi="Times New Roman" w:cs="Times New Roman"/>
                <w:color w:val="000000" w:themeColor="text1"/>
                <w:sz w:val="28"/>
                <w:szCs w:val="28"/>
              </w:rPr>
              <w:t>科学声明：新生儿和儿童卒中的管理</w:t>
            </w:r>
            <w:r>
              <w:rPr>
                <w:rFonts w:ascii="Times New Roman" w:eastAsia="仿宋_GB2312" w:hAnsi="Times New Roman" w:cs="Times New Roman"/>
                <w:color w:val="000000" w:themeColor="text1"/>
                <w:sz w:val="28"/>
                <w:szCs w:val="28"/>
              </w:rPr>
              <w:t xml:space="preserve"> 2019</w:t>
            </w:r>
            <w:r>
              <w:rPr>
                <w:rFonts w:ascii="Times New Roman" w:eastAsia="仿宋_GB2312" w:hAnsi="Times New Roman" w:cs="Times New Roman"/>
                <w:color w:val="000000" w:themeColor="text1"/>
                <w:sz w:val="28"/>
                <w:szCs w:val="28"/>
              </w:rPr>
              <w:t>》未收录。</w:t>
            </w:r>
          </w:p>
        </w:tc>
      </w:tr>
      <w:tr w:rsidR="009D7D9B" w:rsidTr="00924324">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推荐意见</w:t>
            </w:r>
          </w:p>
        </w:tc>
        <w:tc>
          <w:tcPr>
            <w:tcW w:w="8080" w:type="dxa"/>
            <w:vAlign w:val="center"/>
          </w:tcPr>
          <w:p w:rsidR="009D7D9B" w:rsidRDefault="009D7D9B" w:rsidP="00924324">
            <w:pPr>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不推荐</w:t>
            </w:r>
            <w:r>
              <w:rPr>
                <w:rFonts w:ascii="Times New Roman" w:eastAsia="仿宋_GB2312" w:hAnsi="Times New Roman" w:cs="Times New Roman" w:hint="eastAsia"/>
                <w:color w:val="000000" w:themeColor="text1"/>
                <w:sz w:val="28"/>
                <w:szCs w:val="28"/>
              </w:rPr>
              <w:t>。</w:t>
            </w:r>
          </w:p>
        </w:tc>
      </w:tr>
      <w:tr w:rsidR="009D7D9B" w:rsidTr="00924324">
        <w:trPr>
          <w:trHeight w:val="319"/>
        </w:trPr>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管理要求</w:t>
            </w:r>
          </w:p>
        </w:tc>
        <w:tc>
          <w:tcPr>
            <w:tcW w:w="8080" w:type="dxa"/>
          </w:tcPr>
          <w:p w:rsidR="009D7D9B" w:rsidRDefault="009D7D9B" w:rsidP="00924324">
            <w:pPr>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一</w:t>
            </w:r>
            <w:r>
              <w:rPr>
                <w:rFonts w:ascii="Times New Roman" w:eastAsia="仿宋_GB2312" w:hAnsi="Times New Roman" w:cs="Times New Roman"/>
                <w:color w:val="000000" w:themeColor="text1"/>
                <w:sz w:val="28"/>
                <w:szCs w:val="28"/>
              </w:rPr>
              <w:t>、本药品如需使用，需会诊、由主管院长签字确认，并建立使用信息登记表；</w:t>
            </w:r>
          </w:p>
          <w:p w:rsidR="009D7D9B" w:rsidRDefault="009D7D9B" w:rsidP="00924324">
            <w:pPr>
              <w:ind w:firstLine="645"/>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二</w:t>
            </w:r>
            <w:r>
              <w:rPr>
                <w:rFonts w:ascii="Times New Roman" w:eastAsia="仿宋_GB2312" w:hAnsi="Times New Roman" w:cs="Times New Roman"/>
                <w:color w:val="000000" w:themeColor="text1"/>
                <w:sz w:val="28"/>
                <w:szCs w:val="28"/>
              </w:rPr>
              <w:t>、本药品不得外购，如需外购，需由主管院长签字确认。</w:t>
            </w:r>
          </w:p>
        </w:tc>
      </w:tr>
    </w:tbl>
    <w:p w:rsidR="009D7D9B" w:rsidRDefault="009D7D9B" w:rsidP="009D7D9B">
      <w:pPr>
        <w:jc w:val="left"/>
        <w:rPr>
          <w:rFonts w:ascii="Times New Roman" w:eastAsia="华文仿宋" w:hAnsi="Times New Roman" w:cs="Times New Roman"/>
          <w:sz w:val="28"/>
          <w:szCs w:val="28"/>
        </w:rPr>
      </w:pPr>
    </w:p>
    <w:p w:rsidR="009D7D9B" w:rsidRDefault="009D7D9B" w:rsidP="009D7D9B">
      <w:pPr>
        <w:jc w:val="left"/>
        <w:rPr>
          <w:rFonts w:ascii="Times New Roman" w:eastAsia="华文仿宋" w:hAnsi="Times New Roman" w:cs="Times New Roman"/>
          <w:sz w:val="28"/>
          <w:szCs w:val="28"/>
        </w:rPr>
      </w:pPr>
    </w:p>
    <w:p w:rsidR="009D7D9B" w:rsidRDefault="009D7D9B" w:rsidP="009D7D9B">
      <w:pPr>
        <w:jc w:val="left"/>
        <w:rPr>
          <w:rFonts w:ascii="Times New Roman" w:eastAsia="华文仿宋" w:hAnsi="Times New Roman" w:cs="Times New Roman"/>
          <w:sz w:val="28"/>
          <w:szCs w:val="28"/>
        </w:rPr>
      </w:pPr>
    </w:p>
    <w:p w:rsidR="009D7D9B" w:rsidRDefault="009D7D9B" w:rsidP="009D7D9B">
      <w:pPr>
        <w:jc w:val="left"/>
        <w:rPr>
          <w:rFonts w:ascii="Times New Roman" w:eastAsia="华文仿宋" w:hAnsi="Times New Roman" w:cs="Times New Roman"/>
          <w:sz w:val="28"/>
          <w:szCs w:val="28"/>
        </w:rPr>
      </w:pPr>
    </w:p>
    <w:p w:rsidR="009D7D9B" w:rsidRDefault="009D7D9B" w:rsidP="009D7D9B">
      <w:pPr>
        <w:jc w:val="left"/>
        <w:rPr>
          <w:rFonts w:ascii="Times New Roman" w:eastAsia="华文仿宋" w:hAnsi="Times New Roman" w:cs="Times New Roman"/>
          <w:sz w:val="28"/>
          <w:szCs w:val="28"/>
        </w:rPr>
      </w:pPr>
    </w:p>
    <w:p w:rsidR="009D7D9B" w:rsidRDefault="009D7D9B" w:rsidP="009D7D9B">
      <w:pPr>
        <w:jc w:val="left"/>
        <w:rPr>
          <w:rFonts w:ascii="Times New Roman" w:eastAsia="华文仿宋" w:hAnsi="Times New Roman" w:cs="Times New Roman"/>
          <w:sz w:val="28"/>
          <w:szCs w:val="28"/>
        </w:rPr>
      </w:pPr>
    </w:p>
    <w:p w:rsidR="009D7D9B" w:rsidRDefault="009D7D9B" w:rsidP="009D7D9B">
      <w:pPr>
        <w:jc w:val="left"/>
        <w:rPr>
          <w:rFonts w:ascii="Times New Roman" w:eastAsia="华文仿宋" w:hAnsi="Times New Roman" w:cs="Times New Roman"/>
          <w:sz w:val="28"/>
          <w:szCs w:val="28"/>
        </w:rPr>
      </w:pPr>
    </w:p>
    <w:p w:rsidR="009D7D9B" w:rsidRDefault="009D7D9B" w:rsidP="009D7D9B">
      <w:pPr>
        <w:jc w:val="left"/>
        <w:rPr>
          <w:rFonts w:ascii="Times New Roman" w:eastAsia="华文仿宋" w:hAnsi="Times New Roman" w:cs="Times New Roman"/>
          <w:sz w:val="28"/>
          <w:szCs w:val="28"/>
        </w:rPr>
      </w:pPr>
    </w:p>
    <w:p w:rsidR="009D7D9B" w:rsidRDefault="009D7D9B" w:rsidP="009D7D9B">
      <w:pPr>
        <w:widowControl/>
        <w:jc w:val="left"/>
        <w:rPr>
          <w:rFonts w:ascii="Times New Roman" w:eastAsia="华文仿宋" w:hAnsi="Times New Roman" w:cs="Times New Roman"/>
          <w:sz w:val="28"/>
          <w:szCs w:val="28"/>
        </w:rPr>
      </w:pPr>
    </w:p>
    <w:p w:rsidR="009D7D9B" w:rsidRDefault="009D7D9B" w:rsidP="009D7D9B">
      <w:pPr>
        <w:spacing w:line="500" w:lineRule="exact"/>
        <w:contextualSpacing/>
        <w:jc w:val="center"/>
        <w:rPr>
          <w:rFonts w:ascii="Times New Roman" w:eastAsia="方正小标宋简体" w:hAnsi="Times New Roman" w:cs="Times New Roman"/>
          <w:sz w:val="32"/>
          <w:szCs w:val="28"/>
        </w:rPr>
      </w:pPr>
      <w:r>
        <w:rPr>
          <w:rFonts w:ascii="Times New Roman" w:eastAsia="方正小标宋简体" w:hAnsi="Times New Roman" w:cs="Times New Roman"/>
          <w:sz w:val="32"/>
          <w:szCs w:val="28"/>
        </w:rPr>
        <w:lastRenderedPageBreak/>
        <w:t>胸腺五肽临床使用</w:t>
      </w:r>
      <w:r w:rsidR="00B45CF4">
        <w:rPr>
          <w:rFonts w:ascii="Times New Roman" w:eastAsia="方正小标宋简体" w:hAnsi="Times New Roman" w:cs="Times New Roman"/>
          <w:sz w:val="32"/>
          <w:szCs w:val="28"/>
        </w:rPr>
        <w:t>管理细则</w:t>
      </w:r>
    </w:p>
    <w:tbl>
      <w:tblPr>
        <w:tblStyle w:val="a3"/>
        <w:tblpPr w:leftFromText="180" w:rightFromText="180" w:vertAnchor="text" w:horzAnchor="page" w:tblpX="1293" w:tblpY="310"/>
        <w:tblOverlap w:val="never"/>
        <w:tblW w:w="9493" w:type="dxa"/>
        <w:tblLayout w:type="fixed"/>
        <w:tblLook w:val="04A0"/>
      </w:tblPr>
      <w:tblGrid>
        <w:gridCol w:w="1413"/>
        <w:gridCol w:w="8080"/>
      </w:tblGrid>
      <w:tr w:rsidR="009D7D9B" w:rsidTr="00924324">
        <w:tc>
          <w:tcPr>
            <w:tcW w:w="1413" w:type="dxa"/>
            <w:vAlign w:val="center"/>
          </w:tcPr>
          <w:p w:rsidR="009D7D9B" w:rsidRDefault="009D7D9B" w:rsidP="00924324">
            <w:pPr>
              <w:jc w:val="center"/>
              <w:rPr>
                <w:rFonts w:ascii="Times New Roman" w:eastAsia="华文仿宋" w:hAnsi="Times New Roman" w:cs="Times New Roman"/>
                <w:b/>
                <w:sz w:val="28"/>
                <w:szCs w:val="28"/>
              </w:rPr>
            </w:pPr>
            <w:r>
              <w:rPr>
                <w:rFonts w:ascii="Times New Roman" w:eastAsia="仿宋_GB2312" w:hAnsi="Times New Roman" w:cs="Times New Roman"/>
                <w:b/>
                <w:bCs/>
                <w:color w:val="000000" w:themeColor="text1"/>
                <w:sz w:val="28"/>
                <w:szCs w:val="28"/>
              </w:rPr>
              <w:t>适应症</w:t>
            </w:r>
          </w:p>
        </w:tc>
        <w:tc>
          <w:tcPr>
            <w:tcW w:w="8080" w:type="dxa"/>
          </w:tcPr>
          <w:p w:rsidR="009D7D9B" w:rsidRDefault="009D7D9B" w:rsidP="00924324">
            <w:pPr>
              <w:spacing w:line="560" w:lineRule="exact"/>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适用于恶性肿瘤病人因放疗、化疗所致的免疫功能低下。</w:t>
            </w:r>
          </w:p>
          <w:p w:rsidR="009D7D9B" w:rsidRDefault="009D7D9B" w:rsidP="00924324">
            <w:pPr>
              <w:spacing w:line="560" w:lineRule="exact"/>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国内、外文献资料中有胸腺五肽用于下列情况者，但国内尚无</w:t>
            </w:r>
            <w:r>
              <w:rPr>
                <w:rFonts w:ascii="Times New Roman" w:eastAsia="仿宋_GB2312" w:hAnsi="Times New Roman" w:cs="Times New Roman"/>
                <w:color w:val="000000" w:themeColor="text1"/>
                <w:sz w:val="28"/>
                <w:szCs w:val="28"/>
              </w:rPr>
              <w:t>1mg</w:t>
            </w:r>
            <w:r>
              <w:rPr>
                <w:rFonts w:ascii="Times New Roman" w:eastAsia="仿宋_GB2312" w:hAnsi="Times New Roman" w:cs="Times New Roman"/>
                <w:color w:val="000000" w:themeColor="text1"/>
                <w:sz w:val="28"/>
                <w:szCs w:val="28"/>
              </w:rPr>
              <w:t>以上剂量用药安全性和有效性的资料：用于</w:t>
            </w:r>
            <w:r>
              <w:rPr>
                <w:rFonts w:ascii="Times New Roman" w:eastAsia="仿宋_GB2312" w:hAnsi="Times New Roman" w:cs="Times New Roman"/>
                <w:color w:val="000000" w:themeColor="text1"/>
                <w:sz w:val="28"/>
                <w:szCs w:val="28"/>
              </w:rPr>
              <w:t>18</w:t>
            </w:r>
            <w:r>
              <w:rPr>
                <w:rFonts w:ascii="Times New Roman" w:eastAsia="仿宋_GB2312" w:hAnsi="Times New Roman" w:cs="Times New Roman"/>
                <w:color w:val="000000" w:themeColor="text1"/>
                <w:sz w:val="28"/>
                <w:szCs w:val="28"/>
              </w:rPr>
              <w:t>岁以上的慢性乙型肝炎患者；各种原发性胡继发性</w:t>
            </w:r>
            <w:r>
              <w:rPr>
                <w:rFonts w:ascii="Times New Roman" w:eastAsia="仿宋_GB2312" w:hAnsi="Times New Roman" w:cs="Times New Roman"/>
                <w:color w:val="000000" w:themeColor="text1"/>
                <w:sz w:val="28"/>
                <w:szCs w:val="28"/>
              </w:rPr>
              <w:t>T</w:t>
            </w:r>
            <w:r>
              <w:rPr>
                <w:rFonts w:ascii="Times New Roman" w:eastAsia="仿宋_GB2312" w:hAnsi="Times New Roman" w:cs="Times New Roman"/>
                <w:color w:val="000000" w:themeColor="text1"/>
                <w:sz w:val="28"/>
                <w:szCs w:val="28"/>
              </w:rPr>
              <w:t>细胞缺陷病（如儿童先天性免疫缺陷病）；某些自身免疫性疾病（如类风湿关节炎、系统性红斑狼疮）；各种细胞免疫功能低下的疾病；肿瘤的辅助治疗。</w:t>
            </w:r>
          </w:p>
        </w:tc>
      </w:tr>
      <w:tr w:rsidR="009D7D9B" w:rsidTr="00924324">
        <w:tc>
          <w:tcPr>
            <w:tcW w:w="1413" w:type="dxa"/>
            <w:vAlign w:val="center"/>
          </w:tcPr>
          <w:p w:rsidR="009D7D9B" w:rsidRDefault="009D7D9B" w:rsidP="00924324">
            <w:pPr>
              <w:jc w:val="center"/>
              <w:rPr>
                <w:rFonts w:ascii="Times New Roman" w:eastAsia="华文仿宋" w:hAnsi="Times New Roman" w:cs="Times New Roman"/>
                <w:b/>
                <w:sz w:val="28"/>
                <w:szCs w:val="28"/>
              </w:rPr>
            </w:pPr>
            <w:r>
              <w:rPr>
                <w:rFonts w:ascii="Times New Roman" w:eastAsia="仿宋_GB2312" w:hAnsi="Times New Roman" w:cs="Times New Roman"/>
                <w:b/>
                <w:bCs/>
                <w:color w:val="000000" w:themeColor="text1"/>
                <w:sz w:val="28"/>
                <w:szCs w:val="28"/>
              </w:rPr>
              <w:t>证据说明</w:t>
            </w:r>
          </w:p>
        </w:tc>
        <w:tc>
          <w:tcPr>
            <w:tcW w:w="8080" w:type="dxa"/>
          </w:tcPr>
          <w:p w:rsidR="009D7D9B" w:rsidRDefault="009D7D9B" w:rsidP="00924324">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《原发性肺癌诊疗规范</w:t>
            </w:r>
            <w:r>
              <w:rPr>
                <w:rFonts w:ascii="Times New Roman" w:eastAsia="仿宋_GB2312" w:hAnsi="Times New Roman" w:cs="Times New Roman"/>
                <w:color w:val="000000" w:themeColor="text1"/>
                <w:sz w:val="28"/>
                <w:szCs w:val="28"/>
              </w:rPr>
              <w:t>2018</w:t>
            </w:r>
            <w:r>
              <w:rPr>
                <w:rFonts w:ascii="Times New Roman" w:eastAsia="仿宋_GB2312" w:hAnsi="Times New Roman" w:cs="Times New Roman"/>
                <w:color w:val="000000" w:themeColor="text1"/>
                <w:sz w:val="28"/>
                <w:szCs w:val="28"/>
              </w:rPr>
              <w:t>》未收录；</w:t>
            </w:r>
          </w:p>
          <w:p w:rsidR="009D7D9B" w:rsidRDefault="009D7D9B" w:rsidP="00924324">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《儿童腺病毒肺炎诊疗规范</w:t>
            </w:r>
            <w:r>
              <w:rPr>
                <w:rFonts w:ascii="Times New Roman" w:eastAsia="仿宋_GB2312" w:hAnsi="Times New Roman" w:cs="Times New Roman"/>
                <w:color w:val="000000" w:themeColor="text1"/>
                <w:sz w:val="28"/>
                <w:szCs w:val="28"/>
              </w:rPr>
              <w:t>2019</w:t>
            </w:r>
            <w:r>
              <w:rPr>
                <w:rFonts w:ascii="Times New Roman" w:eastAsia="仿宋_GB2312" w:hAnsi="Times New Roman" w:cs="Times New Roman"/>
                <w:color w:val="000000" w:themeColor="text1"/>
                <w:sz w:val="28"/>
                <w:szCs w:val="28"/>
              </w:rPr>
              <w:t>》未收录；</w:t>
            </w:r>
          </w:p>
          <w:p w:rsidR="009D7D9B" w:rsidRDefault="009D7D9B" w:rsidP="00924324">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《慢性乙型肝炎防治指南》未收录；</w:t>
            </w:r>
          </w:p>
          <w:p w:rsidR="009D7D9B" w:rsidRDefault="009D7D9B" w:rsidP="00924324">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《中国临床肿瘤学会（</w:t>
            </w:r>
            <w:r>
              <w:rPr>
                <w:rFonts w:ascii="Times New Roman" w:eastAsia="仿宋_GB2312" w:hAnsi="Times New Roman" w:cs="Times New Roman"/>
                <w:color w:val="000000" w:themeColor="text1"/>
                <w:sz w:val="28"/>
                <w:szCs w:val="28"/>
              </w:rPr>
              <w:t>CSCO</w:t>
            </w:r>
            <w:r>
              <w:rPr>
                <w:rFonts w:ascii="Times New Roman" w:eastAsia="仿宋_GB2312" w:hAnsi="Times New Roman" w:cs="Times New Roman"/>
                <w:color w:val="000000" w:themeColor="text1"/>
                <w:sz w:val="28"/>
                <w:szCs w:val="28"/>
              </w:rPr>
              <w:t>）食管癌诊疗指南</w:t>
            </w:r>
            <w:r>
              <w:rPr>
                <w:rFonts w:ascii="Times New Roman" w:eastAsia="仿宋_GB2312" w:hAnsi="Times New Roman" w:cs="Times New Roman"/>
                <w:color w:val="000000" w:themeColor="text1"/>
                <w:sz w:val="28"/>
                <w:szCs w:val="28"/>
              </w:rPr>
              <w:t>2019</w:t>
            </w:r>
            <w:r>
              <w:rPr>
                <w:rFonts w:ascii="Times New Roman" w:eastAsia="仿宋_GB2312" w:hAnsi="Times New Roman" w:cs="Times New Roman"/>
                <w:color w:val="000000" w:themeColor="text1"/>
                <w:sz w:val="28"/>
                <w:szCs w:val="28"/>
              </w:rPr>
              <w:t>》未收录；</w:t>
            </w:r>
          </w:p>
          <w:p w:rsidR="009D7D9B" w:rsidRDefault="009D7D9B" w:rsidP="00924324">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《中国临床肿瘤学会（</w:t>
            </w:r>
            <w:r>
              <w:rPr>
                <w:rFonts w:ascii="Times New Roman" w:eastAsia="仿宋_GB2312" w:hAnsi="Times New Roman" w:cs="Times New Roman"/>
                <w:color w:val="000000" w:themeColor="text1"/>
                <w:sz w:val="28"/>
                <w:szCs w:val="28"/>
              </w:rPr>
              <w:t>CSCO</w:t>
            </w:r>
            <w:r>
              <w:rPr>
                <w:rFonts w:ascii="Times New Roman" w:eastAsia="仿宋_GB2312" w:hAnsi="Times New Roman" w:cs="Times New Roman"/>
                <w:color w:val="000000" w:themeColor="text1"/>
                <w:sz w:val="28"/>
                <w:szCs w:val="28"/>
              </w:rPr>
              <w:t>）结直肠癌瘤诊疗指南</w:t>
            </w:r>
            <w:r>
              <w:rPr>
                <w:rFonts w:ascii="Times New Roman" w:eastAsia="仿宋_GB2312" w:hAnsi="Times New Roman" w:cs="Times New Roman"/>
                <w:color w:val="000000" w:themeColor="text1"/>
                <w:sz w:val="28"/>
                <w:szCs w:val="28"/>
              </w:rPr>
              <w:t>2019</w:t>
            </w:r>
            <w:r>
              <w:rPr>
                <w:rFonts w:ascii="Times New Roman" w:eastAsia="仿宋_GB2312" w:hAnsi="Times New Roman" w:cs="Times New Roman"/>
                <w:color w:val="000000" w:themeColor="text1"/>
                <w:sz w:val="28"/>
                <w:szCs w:val="28"/>
              </w:rPr>
              <w:t>》未收录；</w:t>
            </w:r>
          </w:p>
          <w:p w:rsidR="009D7D9B" w:rsidRDefault="009D7D9B" w:rsidP="00924324">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《中国临床肿瘤学会（</w:t>
            </w:r>
            <w:r>
              <w:rPr>
                <w:rFonts w:ascii="Times New Roman" w:eastAsia="仿宋_GB2312" w:hAnsi="Times New Roman" w:cs="Times New Roman"/>
                <w:color w:val="000000" w:themeColor="text1"/>
                <w:sz w:val="28"/>
                <w:szCs w:val="28"/>
              </w:rPr>
              <w:t>CSCO</w:t>
            </w:r>
            <w:r>
              <w:rPr>
                <w:rFonts w:ascii="Times New Roman" w:eastAsia="仿宋_GB2312" w:hAnsi="Times New Roman" w:cs="Times New Roman"/>
                <w:color w:val="000000" w:themeColor="text1"/>
                <w:sz w:val="28"/>
                <w:szCs w:val="28"/>
              </w:rPr>
              <w:t>）非小细胞肺癌诊疗指南</w:t>
            </w:r>
            <w:r>
              <w:rPr>
                <w:rFonts w:ascii="Times New Roman" w:eastAsia="仿宋_GB2312" w:hAnsi="Times New Roman" w:cs="Times New Roman"/>
                <w:color w:val="000000" w:themeColor="text1"/>
                <w:sz w:val="28"/>
                <w:szCs w:val="28"/>
              </w:rPr>
              <w:t>2019</w:t>
            </w:r>
            <w:r>
              <w:rPr>
                <w:rFonts w:ascii="Times New Roman" w:eastAsia="仿宋_GB2312" w:hAnsi="Times New Roman" w:cs="Times New Roman"/>
                <w:color w:val="000000" w:themeColor="text1"/>
                <w:sz w:val="28"/>
                <w:szCs w:val="28"/>
              </w:rPr>
              <w:t>》未收录；</w:t>
            </w:r>
          </w:p>
          <w:p w:rsidR="009D7D9B" w:rsidRDefault="009D7D9B" w:rsidP="00924324">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《中国临床肿瘤学会（</w:t>
            </w:r>
            <w:r>
              <w:rPr>
                <w:rFonts w:ascii="Times New Roman" w:eastAsia="仿宋_GB2312" w:hAnsi="Times New Roman" w:cs="Times New Roman"/>
                <w:color w:val="000000" w:themeColor="text1"/>
                <w:sz w:val="28"/>
                <w:szCs w:val="28"/>
              </w:rPr>
              <w:t>CSCO</w:t>
            </w:r>
            <w:r>
              <w:rPr>
                <w:rFonts w:ascii="Times New Roman" w:eastAsia="仿宋_GB2312" w:hAnsi="Times New Roman" w:cs="Times New Roman"/>
                <w:color w:val="000000" w:themeColor="text1"/>
                <w:sz w:val="28"/>
                <w:szCs w:val="28"/>
              </w:rPr>
              <w:t>）恶性黑色素瘤诊疗指南</w:t>
            </w:r>
            <w:r>
              <w:rPr>
                <w:rFonts w:ascii="Times New Roman" w:eastAsia="仿宋_GB2312" w:hAnsi="Times New Roman" w:cs="Times New Roman"/>
                <w:color w:val="000000" w:themeColor="text1"/>
                <w:sz w:val="28"/>
                <w:szCs w:val="28"/>
              </w:rPr>
              <w:t>2019</w:t>
            </w:r>
            <w:r>
              <w:rPr>
                <w:rFonts w:ascii="Times New Roman" w:eastAsia="仿宋_GB2312" w:hAnsi="Times New Roman" w:cs="Times New Roman"/>
                <w:color w:val="000000" w:themeColor="text1"/>
                <w:sz w:val="28"/>
                <w:szCs w:val="28"/>
              </w:rPr>
              <w:t>》未收录；</w:t>
            </w:r>
          </w:p>
          <w:p w:rsidR="009D7D9B" w:rsidRDefault="009D7D9B" w:rsidP="00924324">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NCCN Clinical Practice Guidelines in Oncology</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Pancreatic Adenocarcinoma</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2019.V3</w:t>
            </w:r>
            <w:r>
              <w:rPr>
                <w:rFonts w:ascii="Times New Roman" w:eastAsia="仿宋_GB2312" w:hAnsi="Times New Roman" w:cs="Times New Roman"/>
                <w:color w:val="000000" w:themeColor="text1"/>
                <w:sz w:val="28"/>
                <w:szCs w:val="28"/>
              </w:rPr>
              <w:t>）未收录；</w:t>
            </w:r>
          </w:p>
          <w:p w:rsidR="009D7D9B" w:rsidRDefault="009D7D9B" w:rsidP="00924324">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 xml:space="preserve">NCCN Clinical Practice Guidelines in Oncology: Breast  </w:t>
            </w:r>
            <w:r>
              <w:rPr>
                <w:rFonts w:ascii="Times New Roman" w:eastAsia="仿宋_GB2312" w:hAnsi="Times New Roman" w:cs="Times New Roman"/>
                <w:color w:val="000000" w:themeColor="text1"/>
                <w:sz w:val="28"/>
                <w:szCs w:val="28"/>
              </w:rPr>
              <w:lastRenderedPageBreak/>
              <w:t>Cancer(2019.V2)</w:t>
            </w:r>
            <w:r>
              <w:rPr>
                <w:rFonts w:ascii="Times New Roman" w:eastAsia="仿宋_GB2312" w:hAnsi="Times New Roman" w:cs="Times New Roman"/>
                <w:color w:val="000000" w:themeColor="text1"/>
                <w:sz w:val="28"/>
                <w:szCs w:val="28"/>
              </w:rPr>
              <w:t>未收录；</w:t>
            </w:r>
          </w:p>
          <w:p w:rsidR="009D7D9B" w:rsidRDefault="009D7D9B" w:rsidP="00924324">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NCCN clinical practice guidelines in Oncology: Head and Neck Cancers</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2019.V2</w:t>
            </w:r>
            <w:r>
              <w:rPr>
                <w:rFonts w:ascii="Times New Roman" w:eastAsia="仿宋_GB2312" w:hAnsi="Times New Roman" w:cs="Times New Roman"/>
                <w:color w:val="000000" w:themeColor="text1"/>
                <w:sz w:val="28"/>
                <w:szCs w:val="28"/>
              </w:rPr>
              <w:t>）未收录；</w:t>
            </w:r>
          </w:p>
          <w:p w:rsidR="009D7D9B" w:rsidRDefault="009D7D9B" w:rsidP="00924324">
            <w:pPr>
              <w:spacing w:line="560" w:lineRule="exact"/>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NCCN Clinical Practice Guidelines in Oncology</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Non-Small Cell Lung Cancer</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2019.V5</w:t>
            </w:r>
            <w:r>
              <w:rPr>
                <w:rFonts w:ascii="Times New Roman" w:eastAsia="仿宋_GB2312" w:hAnsi="Times New Roman" w:cs="Times New Roman"/>
                <w:color w:val="000000" w:themeColor="text1"/>
                <w:sz w:val="28"/>
                <w:szCs w:val="28"/>
              </w:rPr>
              <w:t>）未收录。</w:t>
            </w:r>
          </w:p>
        </w:tc>
      </w:tr>
      <w:tr w:rsidR="009D7D9B" w:rsidTr="00924324">
        <w:trPr>
          <w:trHeight w:val="319"/>
        </w:trPr>
        <w:tc>
          <w:tcPr>
            <w:tcW w:w="1413" w:type="dxa"/>
            <w:vAlign w:val="center"/>
          </w:tcPr>
          <w:p w:rsidR="009D7D9B" w:rsidRDefault="009D7D9B" w:rsidP="00924324">
            <w:pPr>
              <w:jc w:val="center"/>
              <w:rPr>
                <w:rFonts w:ascii="Times New Roman" w:eastAsia="华文仿宋" w:hAnsi="Times New Roman" w:cs="Times New Roman"/>
                <w:b/>
                <w:sz w:val="28"/>
                <w:szCs w:val="28"/>
              </w:rPr>
            </w:pPr>
            <w:r>
              <w:rPr>
                <w:rFonts w:ascii="Times New Roman" w:eastAsia="仿宋_GB2312" w:hAnsi="Times New Roman" w:cs="Times New Roman"/>
                <w:b/>
                <w:bCs/>
                <w:color w:val="000000" w:themeColor="text1"/>
                <w:sz w:val="28"/>
                <w:szCs w:val="28"/>
              </w:rPr>
              <w:lastRenderedPageBreak/>
              <w:t>推荐意见</w:t>
            </w:r>
          </w:p>
        </w:tc>
        <w:tc>
          <w:tcPr>
            <w:tcW w:w="8080" w:type="dxa"/>
            <w:vAlign w:val="center"/>
          </w:tcPr>
          <w:p w:rsidR="009D7D9B" w:rsidRDefault="009D7D9B" w:rsidP="00924324">
            <w:pPr>
              <w:spacing w:line="560" w:lineRule="exact"/>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不推荐</w:t>
            </w:r>
            <w:r>
              <w:rPr>
                <w:rFonts w:ascii="Times New Roman" w:eastAsia="仿宋_GB2312" w:hAnsi="Times New Roman" w:cs="Times New Roman" w:hint="eastAsia"/>
                <w:color w:val="000000" w:themeColor="text1"/>
                <w:sz w:val="28"/>
                <w:szCs w:val="28"/>
              </w:rPr>
              <w:t>。</w:t>
            </w:r>
          </w:p>
        </w:tc>
      </w:tr>
      <w:tr w:rsidR="009D7D9B" w:rsidTr="00924324">
        <w:trPr>
          <w:trHeight w:val="319"/>
        </w:trPr>
        <w:tc>
          <w:tcPr>
            <w:tcW w:w="1413" w:type="dxa"/>
            <w:vAlign w:val="center"/>
          </w:tcPr>
          <w:p w:rsidR="009D7D9B" w:rsidRDefault="009D7D9B" w:rsidP="00924324">
            <w:pPr>
              <w:jc w:val="center"/>
              <w:rPr>
                <w:rFonts w:ascii="Times New Roman" w:eastAsia="华文仿宋" w:hAnsi="Times New Roman" w:cs="Times New Roman"/>
                <w:b/>
                <w:sz w:val="28"/>
                <w:szCs w:val="28"/>
              </w:rPr>
            </w:pPr>
            <w:r>
              <w:rPr>
                <w:rFonts w:ascii="Times New Roman" w:eastAsia="仿宋_GB2312" w:hAnsi="Times New Roman" w:cs="Times New Roman"/>
                <w:b/>
                <w:bCs/>
                <w:color w:val="000000" w:themeColor="text1"/>
                <w:sz w:val="28"/>
                <w:szCs w:val="28"/>
              </w:rPr>
              <w:t>管理要求</w:t>
            </w:r>
          </w:p>
        </w:tc>
        <w:tc>
          <w:tcPr>
            <w:tcW w:w="8080" w:type="dxa"/>
          </w:tcPr>
          <w:p w:rsidR="009D7D9B" w:rsidRDefault="009D7D9B" w:rsidP="00924324">
            <w:pPr>
              <w:spacing w:line="560" w:lineRule="exact"/>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一</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hint="eastAsia"/>
                <w:color w:val="000000" w:themeColor="text1"/>
                <w:sz w:val="28"/>
                <w:szCs w:val="28"/>
              </w:rPr>
              <w:t>本类</w:t>
            </w:r>
            <w:r>
              <w:rPr>
                <w:rFonts w:ascii="Times New Roman" w:eastAsia="仿宋_GB2312" w:hAnsi="Times New Roman" w:cs="Times New Roman"/>
                <w:color w:val="000000" w:themeColor="text1"/>
                <w:sz w:val="28"/>
                <w:szCs w:val="28"/>
              </w:rPr>
              <w:t>药品如需使用，需会诊、由主管院长签字确认，并建立使用信息登记表；</w:t>
            </w:r>
          </w:p>
          <w:p w:rsidR="009D7D9B" w:rsidRDefault="009D7D9B" w:rsidP="00924324">
            <w:pPr>
              <w:spacing w:line="560" w:lineRule="exact"/>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二</w:t>
            </w:r>
            <w:r>
              <w:rPr>
                <w:rFonts w:ascii="Times New Roman" w:eastAsia="仿宋_GB2312" w:hAnsi="Times New Roman" w:cs="Times New Roman"/>
                <w:color w:val="000000" w:themeColor="text1"/>
                <w:sz w:val="28"/>
                <w:szCs w:val="28"/>
              </w:rPr>
              <w:t>、本类药品不得外购，如需外购，需由主管院长签字确认。</w:t>
            </w:r>
          </w:p>
        </w:tc>
      </w:tr>
    </w:tbl>
    <w:p w:rsidR="009D7D9B" w:rsidRDefault="009D7D9B" w:rsidP="009D7D9B">
      <w:pPr>
        <w:rPr>
          <w:rFonts w:ascii="Times New Roman" w:eastAsiaTheme="majorEastAsia" w:hAnsi="Times New Roman" w:cs="Times New Roman"/>
          <w:sz w:val="32"/>
          <w:szCs w:val="28"/>
        </w:rPr>
      </w:pPr>
    </w:p>
    <w:p w:rsidR="009D7D9B" w:rsidRDefault="009D7D9B" w:rsidP="009D7D9B">
      <w:pPr>
        <w:rPr>
          <w:rFonts w:ascii="Times New Roman" w:eastAsiaTheme="majorEastAsia" w:hAnsi="Times New Roman" w:cs="Times New Roman"/>
          <w:sz w:val="32"/>
          <w:szCs w:val="28"/>
        </w:rPr>
      </w:pPr>
    </w:p>
    <w:p w:rsidR="009D7D9B" w:rsidRDefault="009D7D9B" w:rsidP="009D7D9B">
      <w:pPr>
        <w:rPr>
          <w:rFonts w:ascii="Times New Roman" w:eastAsiaTheme="majorEastAsia" w:hAnsi="Times New Roman" w:cs="Times New Roman"/>
          <w:sz w:val="32"/>
          <w:szCs w:val="28"/>
        </w:rPr>
      </w:pPr>
    </w:p>
    <w:p w:rsidR="009D7D9B" w:rsidRDefault="009D7D9B" w:rsidP="009D7D9B">
      <w:pPr>
        <w:rPr>
          <w:rFonts w:ascii="Times New Roman" w:eastAsiaTheme="majorEastAsia" w:hAnsi="Times New Roman" w:cs="Times New Roman"/>
          <w:sz w:val="32"/>
          <w:szCs w:val="28"/>
        </w:rPr>
      </w:pPr>
    </w:p>
    <w:p w:rsidR="009D7D9B" w:rsidRDefault="009D7D9B" w:rsidP="009D7D9B">
      <w:pPr>
        <w:rPr>
          <w:rFonts w:ascii="Times New Roman" w:eastAsiaTheme="majorEastAsia" w:hAnsi="Times New Roman" w:cs="Times New Roman"/>
          <w:sz w:val="32"/>
          <w:szCs w:val="28"/>
        </w:rPr>
      </w:pPr>
    </w:p>
    <w:p w:rsidR="009D7D9B" w:rsidRDefault="009D7D9B" w:rsidP="009D7D9B">
      <w:pPr>
        <w:rPr>
          <w:rFonts w:ascii="Times New Roman" w:eastAsiaTheme="majorEastAsia" w:hAnsi="Times New Roman" w:cs="Times New Roman"/>
          <w:sz w:val="32"/>
          <w:szCs w:val="28"/>
        </w:rPr>
      </w:pPr>
    </w:p>
    <w:p w:rsidR="009D7D9B" w:rsidRDefault="009D7D9B" w:rsidP="009D7D9B">
      <w:pPr>
        <w:rPr>
          <w:rFonts w:ascii="Times New Roman" w:eastAsiaTheme="majorEastAsia" w:hAnsi="Times New Roman" w:cs="Times New Roman"/>
          <w:sz w:val="32"/>
          <w:szCs w:val="28"/>
        </w:rPr>
      </w:pPr>
    </w:p>
    <w:p w:rsidR="009D7D9B" w:rsidRDefault="009D7D9B" w:rsidP="009D7D9B">
      <w:pPr>
        <w:rPr>
          <w:rFonts w:ascii="Times New Roman" w:eastAsiaTheme="majorEastAsia" w:hAnsi="Times New Roman" w:cs="Times New Roman"/>
          <w:sz w:val="32"/>
          <w:szCs w:val="28"/>
        </w:rPr>
      </w:pPr>
    </w:p>
    <w:p w:rsidR="009D7D9B" w:rsidRDefault="009D7D9B" w:rsidP="009D7D9B">
      <w:pPr>
        <w:rPr>
          <w:rFonts w:ascii="Times New Roman" w:eastAsiaTheme="majorEastAsia" w:hAnsi="Times New Roman" w:cs="Times New Roman"/>
          <w:sz w:val="32"/>
          <w:szCs w:val="28"/>
        </w:rPr>
      </w:pPr>
    </w:p>
    <w:p w:rsidR="009D7D9B" w:rsidRDefault="009D7D9B" w:rsidP="009D7D9B">
      <w:pPr>
        <w:rPr>
          <w:rFonts w:ascii="Times New Roman" w:eastAsiaTheme="majorEastAsia" w:hAnsi="Times New Roman" w:cs="Times New Roman"/>
          <w:sz w:val="32"/>
          <w:szCs w:val="28"/>
        </w:rPr>
      </w:pPr>
    </w:p>
    <w:p w:rsidR="009D7D9B" w:rsidRDefault="009D7D9B" w:rsidP="009D7D9B">
      <w:pPr>
        <w:rPr>
          <w:rFonts w:ascii="Times New Roman" w:eastAsiaTheme="majorEastAsia" w:hAnsi="Times New Roman" w:cs="Times New Roman"/>
          <w:sz w:val="32"/>
          <w:szCs w:val="28"/>
        </w:rPr>
      </w:pPr>
    </w:p>
    <w:p w:rsidR="009D7D9B" w:rsidRDefault="009D7D9B" w:rsidP="009D7D9B">
      <w:pPr>
        <w:rPr>
          <w:rFonts w:ascii="Times New Roman" w:eastAsiaTheme="majorEastAsia" w:hAnsi="Times New Roman" w:cs="Times New Roman"/>
          <w:sz w:val="32"/>
          <w:szCs w:val="28"/>
        </w:rPr>
      </w:pPr>
    </w:p>
    <w:p w:rsidR="009D7D9B" w:rsidRDefault="009D7D9B" w:rsidP="009D7D9B">
      <w:pPr>
        <w:spacing w:line="500" w:lineRule="exact"/>
        <w:contextualSpacing/>
        <w:jc w:val="center"/>
        <w:rPr>
          <w:rFonts w:ascii="Times New Roman" w:eastAsia="方正小标宋简体" w:hAnsi="Times New Roman" w:cs="Times New Roman"/>
          <w:sz w:val="32"/>
          <w:szCs w:val="28"/>
        </w:rPr>
      </w:pPr>
      <w:r>
        <w:rPr>
          <w:rFonts w:ascii="Times New Roman" w:eastAsia="方正小标宋简体" w:hAnsi="Times New Roman" w:cs="Times New Roman"/>
          <w:sz w:val="32"/>
          <w:szCs w:val="28"/>
        </w:rPr>
        <w:lastRenderedPageBreak/>
        <w:t>核糖核酸</w:t>
      </w:r>
      <w:r>
        <w:rPr>
          <w:rFonts w:ascii="Times New Roman" w:eastAsia="方正小标宋简体" w:hAnsi="Times New Roman" w:cs="Times New Roman"/>
          <w:sz w:val="32"/>
          <w:szCs w:val="28"/>
        </w:rPr>
        <w:t>II</w:t>
      </w:r>
      <w:r>
        <w:rPr>
          <w:rFonts w:ascii="Times New Roman" w:eastAsia="方正小标宋简体" w:hAnsi="Times New Roman" w:cs="Times New Roman"/>
          <w:sz w:val="32"/>
          <w:szCs w:val="28"/>
        </w:rPr>
        <w:t>临床使用</w:t>
      </w:r>
      <w:r w:rsidR="00B45CF4">
        <w:rPr>
          <w:rFonts w:ascii="Times New Roman" w:eastAsia="方正小标宋简体" w:hAnsi="Times New Roman" w:cs="Times New Roman"/>
          <w:sz w:val="32"/>
          <w:szCs w:val="28"/>
        </w:rPr>
        <w:t>管理细则</w:t>
      </w:r>
    </w:p>
    <w:tbl>
      <w:tblPr>
        <w:tblStyle w:val="a3"/>
        <w:tblpPr w:leftFromText="180" w:rightFromText="180" w:vertAnchor="text" w:horzAnchor="page" w:tblpX="1293" w:tblpY="310"/>
        <w:tblOverlap w:val="never"/>
        <w:tblW w:w="9493" w:type="dxa"/>
        <w:tblLayout w:type="fixed"/>
        <w:tblLook w:val="04A0"/>
      </w:tblPr>
      <w:tblGrid>
        <w:gridCol w:w="1413"/>
        <w:gridCol w:w="8080"/>
      </w:tblGrid>
      <w:tr w:rsidR="009D7D9B" w:rsidTr="00924324">
        <w:tc>
          <w:tcPr>
            <w:tcW w:w="1413" w:type="dxa"/>
            <w:vAlign w:val="center"/>
          </w:tcPr>
          <w:p w:rsidR="009D7D9B" w:rsidRDefault="009D7D9B" w:rsidP="00924324">
            <w:pPr>
              <w:spacing w:line="360" w:lineRule="auto"/>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适应症</w:t>
            </w:r>
          </w:p>
        </w:tc>
        <w:tc>
          <w:tcPr>
            <w:tcW w:w="8080" w:type="dxa"/>
          </w:tcPr>
          <w:p w:rsidR="009D7D9B" w:rsidRDefault="009D7D9B" w:rsidP="00924324">
            <w:pPr>
              <w:spacing w:line="360" w:lineRule="auto"/>
              <w:ind w:firstLineChars="200" w:firstLine="560"/>
              <w:jc w:val="left"/>
              <w:rPr>
                <w:rFonts w:ascii="Times New Roman" w:eastAsia="华文仿宋" w:hAnsi="Times New Roman" w:cs="Times New Roman"/>
                <w:sz w:val="28"/>
                <w:szCs w:val="28"/>
              </w:rPr>
            </w:pPr>
            <w:r>
              <w:rPr>
                <w:rFonts w:ascii="Times New Roman" w:eastAsia="仿宋_GB2312" w:hAnsi="Times New Roman" w:cs="Times New Roman"/>
                <w:color w:val="000000" w:themeColor="text1"/>
                <w:sz w:val="28"/>
                <w:szCs w:val="28"/>
              </w:rPr>
              <w:t>适用于胰腺癌、肝癌、胃癌、肺癌、乳腺癌、软组织肉瘤及其他癌症的辅助治疗，对乙型肝炎的辅助治疗有较好的效果</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color w:val="000000" w:themeColor="text1"/>
                <w:sz w:val="28"/>
                <w:szCs w:val="28"/>
              </w:rPr>
              <w:t>亦可用于其他免疫机能低下引起的各种疾病。</w:t>
            </w:r>
          </w:p>
        </w:tc>
      </w:tr>
      <w:tr w:rsidR="009D7D9B" w:rsidTr="00924324">
        <w:tc>
          <w:tcPr>
            <w:tcW w:w="1413" w:type="dxa"/>
            <w:vAlign w:val="center"/>
          </w:tcPr>
          <w:p w:rsidR="009D7D9B" w:rsidRDefault="009D7D9B" w:rsidP="00924324">
            <w:pPr>
              <w:spacing w:line="360" w:lineRule="auto"/>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证据说明</w:t>
            </w:r>
          </w:p>
        </w:tc>
        <w:tc>
          <w:tcPr>
            <w:tcW w:w="8080" w:type="dxa"/>
          </w:tcPr>
          <w:p w:rsidR="009D7D9B" w:rsidRDefault="009D7D9B" w:rsidP="00924324">
            <w:pPr>
              <w:spacing w:line="360" w:lineRule="auto"/>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《原发性肺癌诊疗规范</w:t>
            </w:r>
            <w:r>
              <w:rPr>
                <w:rFonts w:ascii="Times New Roman" w:eastAsia="仿宋_GB2312" w:hAnsi="Times New Roman" w:cs="Times New Roman"/>
                <w:color w:val="000000" w:themeColor="text1"/>
                <w:sz w:val="28"/>
                <w:szCs w:val="28"/>
              </w:rPr>
              <w:t>2018</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《儿童腺病毒肺炎诊疗规范</w:t>
            </w:r>
            <w:r>
              <w:rPr>
                <w:rFonts w:ascii="Times New Roman" w:eastAsia="仿宋_GB2312" w:hAnsi="Times New Roman" w:cs="Times New Roman"/>
                <w:color w:val="000000" w:themeColor="text1"/>
                <w:sz w:val="28"/>
                <w:szCs w:val="28"/>
              </w:rPr>
              <w:t>2019</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《慢性乙型肝炎防治指南》未收录；</w:t>
            </w:r>
          </w:p>
          <w:p w:rsidR="009D7D9B" w:rsidRDefault="009D7D9B" w:rsidP="00924324">
            <w:pPr>
              <w:spacing w:line="360" w:lineRule="auto"/>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《中国临床肿瘤学会（</w:t>
            </w:r>
            <w:r>
              <w:rPr>
                <w:rFonts w:ascii="Times New Roman" w:eastAsia="仿宋_GB2312" w:hAnsi="Times New Roman" w:cs="Times New Roman"/>
                <w:color w:val="000000" w:themeColor="text1"/>
                <w:sz w:val="28"/>
                <w:szCs w:val="28"/>
              </w:rPr>
              <w:t>CSCO</w:t>
            </w:r>
            <w:r>
              <w:rPr>
                <w:rFonts w:ascii="Times New Roman" w:eastAsia="仿宋_GB2312" w:hAnsi="Times New Roman" w:cs="Times New Roman"/>
                <w:color w:val="000000" w:themeColor="text1"/>
                <w:sz w:val="28"/>
                <w:szCs w:val="28"/>
              </w:rPr>
              <w:t>）食管癌诊疗指南</w:t>
            </w:r>
            <w:r>
              <w:rPr>
                <w:rFonts w:ascii="Times New Roman" w:eastAsia="仿宋_GB2312" w:hAnsi="Times New Roman" w:cs="Times New Roman"/>
                <w:color w:val="000000" w:themeColor="text1"/>
                <w:sz w:val="28"/>
                <w:szCs w:val="28"/>
              </w:rPr>
              <w:t>2019</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《中国临床肿瘤学会（</w:t>
            </w:r>
            <w:r>
              <w:rPr>
                <w:rFonts w:ascii="Times New Roman" w:eastAsia="仿宋_GB2312" w:hAnsi="Times New Roman" w:cs="Times New Roman"/>
                <w:color w:val="000000" w:themeColor="text1"/>
                <w:sz w:val="28"/>
                <w:szCs w:val="28"/>
              </w:rPr>
              <w:t>CSCO</w:t>
            </w:r>
            <w:r>
              <w:rPr>
                <w:rFonts w:ascii="Times New Roman" w:eastAsia="仿宋_GB2312" w:hAnsi="Times New Roman" w:cs="Times New Roman"/>
                <w:color w:val="000000" w:themeColor="text1"/>
                <w:sz w:val="28"/>
                <w:szCs w:val="28"/>
              </w:rPr>
              <w:t>）结直肠癌瘤诊疗指南</w:t>
            </w:r>
            <w:r>
              <w:rPr>
                <w:rFonts w:ascii="Times New Roman" w:eastAsia="仿宋_GB2312" w:hAnsi="Times New Roman" w:cs="Times New Roman"/>
                <w:color w:val="000000" w:themeColor="text1"/>
                <w:sz w:val="28"/>
                <w:szCs w:val="28"/>
              </w:rPr>
              <w:t>2019</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《中国临床肿瘤学会（</w:t>
            </w:r>
            <w:r>
              <w:rPr>
                <w:rFonts w:ascii="Times New Roman" w:eastAsia="仿宋_GB2312" w:hAnsi="Times New Roman" w:cs="Times New Roman"/>
                <w:color w:val="000000" w:themeColor="text1"/>
                <w:sz w:val="28"/>
                <w:szCs w:val="28"/>
              </w:rPr>
              <w:t>CSCO</w:t>
            </w:r>
            <w:r>
              <w:rPr>
                <w:rFonts w:ascii="Times New Roman" w:eastAsia="仿宋_GB2312" w:hAnsi="Times New Roman" w:cs="Times New Roman"/>
                <w:color w:val="000000" w:themeColor="text1"/>
                <w:sz w:val="28"/>
                <w:szCs w:val="28"/>
              </w:rPr>
              <w:t>）非小细胞肺癌诊疗指南</w:t>
            </w:r>
            <w:r>
              <w:rPr>
                <w:rFonts w:ascii="Times New Roman" w:eastAsia="仿宋_GB2312" w:hAnsi="Times New Roman" w:cs="Times New Roman"/>
                <w:color w:val="000000" w:themeColor="text1"/>
                <w:sz w:val="28"/>
                <w:szCs w:val="28"/>
              </w:rPr>
              <w:t>2019</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《中国临床肿瘤学会（</w:t>
            </w:r>
            <w:r>
              <w:rPr>
                <w:rFonts w:ascii="Times New Roman" w:eastAsia="仿宋_GB2312" w:hAnsi="Times New Roman" w:cs="Times New Roman"/>
                <w:color w:val="000000" w:themeColor="text1"/>
                <w:sz w:val="28"/>
                <w:szCs w:val="28"/>
              </w:rPr>
              <w:t>CSCO</w:t>
            </w:r>
            <w:r>
              <w:rPr>
                <w:rFonts w:ascii="Times New Roman" w:eastAsia="仿宋_GB2312" w:hAnsi="Times New Roman" w:cs="Times New Roman"/>
                <w:color w:val="000000" w:themeColor="text1"/>
                <w:sz w:val="28"/>
                <w:szCs w:val="28"/>
              </w:rPr>
              <w:t>）恶性黑色素瘤诊疗指南</w:t>
            </w:r>
            <w:r>
              <w:rPr>
                <w:rFonts w:ascii="Times New Roman" w:eastAsia="仿宋_GB2312" w:hAnsi="Times New Roman" w:cs="Times New Roman"/>
                <w:color w:val="000000" w:themeColor="text1"/>
                <w:sz w:val="28"/>
                <w:szCs w:val="28"/>
              </w:rPr>
              <w:t>2019</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NCCN Clinical Practice Guidelines in Oncology</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Pancreatic Adenocarcinoma</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2019.V3</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NCCN Clinical Practice Guidelines in Oncology: Breast  Cancer(2019.V2)</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 xml:space="preserve">NCCN clinical practice guidelines in Oncology: Head and Neck </w:t>
            </w:r>
            <w:r>
              <w:rPr>
                <w:rFonts w:ascii="Times New Roman" w:eastAsia="仿宋_GB2312" w:hAnsi="Times New Roman" w:cs="Times New Roman"/>
                <w:color w:val="000000" w:themeColor="text1"/>
                <w:sz w:val="28"/>
                <w:szCs w:val="28"/>
              </w:rPr>
              <w:lastRenderedPageBreak/>
              <w:t>Cancers</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2019.V2</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NCCN Clinical Practice Guidelines in Oncology</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Non-Small Cell Lung Cancer</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2019.V5</w:t>
            </w:r>
            <w:r>
              <w:rPr>
                <w:rFonts w:ascii="Times New Roman" w:eastAsia="仿宋_GB2312" w:hAnsi="Times New Roman" w:cs="Times New Roman"/>
                <w:color w:val="000000" w:themeColor="text1"/>
                <w:sz w:val="28"/>
                <w:szCs w:val="28"/>
              </w:rPr>
              <w:t>）未收录。</w:t>
            </w:r>
          </w:p>
        </w:tc>
      </w:tr>
      <w:tr w:rsidR="009D7D9B" w:rsidTr="00924324">
        <w:tc>
          <w:tcPr>
            <w:tcW w:w="1413" w:type="dxa"/>
            <w:vAlign w:val="center"/>
          </w:tcPr>
          <w:p w:rsidR="009D7D9B" w:rsidRDefault="009D7D9B" w:rsidP="00924324">
            <w:pPr>
              <w:spacing w:line="360" w:lineRule="auto"/>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lastRenderedPageBreak/>
              <w:t>推荐意见</w:t>
            </w:r>
          </w:p>
        </w:tc>
        <w:tc>
          <w:tcPr>
            <w:tcW w:w="8080" w:type="dxa"/>
            <w:vAlign w:val="center"/>
          </w:tcPr>
          <w:p w:rsidR="009D7D9B" w:rsidRDefault="009D7D9B" w:rsidP="00924324">
            <w:pPr>
              <w:spacing w:line="360" w:lineRule="auto"/>
              <w:ind w:firstLineChars="200" w:firstLine="560"/>
              <w:jc w:val="left"/>
              <w:rPr>
                <w:rFonts w:ascii="Times New Roman" w:eastAsia="华文仿宋" w:hAnsi="Times New Roman" w:cs="Times New Roman"/>
                <w:sz w:val="28"/>
                <w:szCs w:val="28"/>
              </w:rPr>
            </w:pPr>
            <w:r>
              <w:rPr>
                <w:rFonts w:ascii="Times New Roman" w:eastAsia="仿宋_GB2312" w:hAnsi="Times New Roman" w:cs="Times New Roman"/>
                <w:color w:val="000000" w:themeColor="text1"/>
                <w:sz w:val="28"/>
                <w:szCs w:val="28"/>
              </w:rPr>
              <w:t>不推荐</w:t>
            </w:r>
            <w:r>
              <w:rPr>
                <w:rFonts w:ascii="Times New Roman" w:eastAsia="仿宋_GB2312" w:hAnsi="Times New Roman" w:cs="Times New Roman" w:hint="eastAsia"/>
                <w:color w:val="000000" w:themeColor="text1"/>
                <w:sz w:val="28"/>
                <w:szCs w:val="28"/>
              </w:rPr>
              <w:t>。</w:t>
            </w:r>
          </w:p>
        </w:tc>
      </w:tr>
      <w:tr w:rsidR="009D7D9B" w:rsidTr="00924324">
        <w:trPr>
          <w:trHeight w:val="319"/>
        </w:trPr>
        <w:tc>
          <w:tcPr>
            <w:tcW w:w="1413" w:type="dxa"/>
            <w:vAlign w:val="center"/>
          </w:tcPr>
          <w:p w:rsidR="009D7D9B" w:rsidRDefault="009D7D9B" w:rsidP="00924324">
            <w:pPr>
              <w:spacing w:line="360" w:lineRule="auto"/>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管理要求</w:t>
            </w:r>
          </w:p>
        </w:tc>
        <w:tc>
          <w:tcPr>
            <w:tcW w:w="8080" w:type="dxa"/>
          </w:tcPr>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一</w:t>
            </w:r>
            <w:r>
              <w:rPr>
                <w:rFonts w:ascii="Times New Roman" w:eastAsia="仿宋_GB2312" w:hAnsi="Times New Roman" w:cs="Times New Roman"/>
                <w:color w:val="000000" w:themeColor="text1"/>
                <w:sz w:val="28"/>
                <w:szCs w:val="28"/>
              </w:rPr>
              <w:t>、本类药品（核糖核酸、核糖核酸</w:t>
            </w:r>
            <w:r>
              <w:rPr>
                <w:rFonts w:ascii="Times New Roman" w:eastAsia="仿宋_GB2312" w:hAnsi="Times New Roman" w:cs="Times New Roman"/>
                <w:color w:val="000000" w:themeColor="text1"/>
                <w:sz w:val="28"/>
                <w:szCs w:val="28"/>
              </w:rPr>
              <w:t>I</w:t>
            </w:r>
            <w:r>
              <w:rPr>
                <w:rFonts w:ascii="Times New Roman" w:eastAsia="仿宋_GB2312" w:hAnsi="Times New Roman" w:cs="Times New Roman"/>
                <w:color w:val="000000" w:themeColor="text1"/>
                <w:sz w:val="28"/>
                <w:szCs w:val="28"/>
              </w:rPr>
              <w:t>、核糖核酸</w:t>
            </w:r>
            <w:r>
              <w:rPr>
                <w:rFonts w:ascii="Times New Roman" w:eastAsia="仿宋_GB2312" w:hAnsi="Times New Roman" w:cs="Times New Roman"/>
                <w:color w:val="000000" w:themeColor="text1"/>
                <w:sz w:val="28"/>
                <w:szCs w:val="28"/>
              </w:rPr>
              <w:t>III</w:t>
            </w:r>
            <w:r>
              <w:rPr>
                <w:rFonts w:ascii="Times New Roman" w:eastAsia="仿宋_GB2312" w:hAnsi="Times New Roman" w:cs="Times New Roman"/>
                <w:color w:val="000000" w:themeColor="text1"/>
                <w:sz w:val="28"/>
                <w:szCs w:val="28"/>
              </w:rPr>
              <w:t>）如需使用，需会诊、由主管院长签字确认，并建立使用信息登记表；</w:t>
            </w:r>
          </w:p>
          <w:p w:rsidR="009D7D9B" w:rsidRDefault="009D7D9B" w:rsidP="00924324">
            <w:pPr>
              <w:spacing w:line="360" w:lineRule="auto"/>
              <w:ind w:firstLineChars="200" w:firstLine="560"/>
              <w:jc w:val="left"/>
              <w:rPr>
                <w:rFonts w:ascii="Times New Roman" w:eastAsia="华文仿宋" w:hAnsi="Times New Roman" w:cs="Times New Roman"/>
                <w:sz w:val="28"/>
                <w:szCs w:val="28"/>
              </w:rPr>
            </w:pPr>
            <w:r>
              <w:rPr>
                <w:rFonts w:ascii="Times New Roman" w:eastAsia="仿宋_GB2312" w:hAnsi="Times New Roman" w:cs="Times New Roman" w:hint="eastAsia"/>
                <w:color w:val="000000" w:themeColor="text1"/>
                <w:sz w:val="28"/>
                <w:szCs w:val="28"/>
              </w:rPr>
              <w:t>二</w:t>
            </w:r>
            <w:r>
              <w:rPr>
                <w:rFonts w:ascii="Times New Roman" w:eastAsia="仿宋_GB2312" w:hAnsi="Times New Roman" w:cs="Times New Roman"/>
                <w:color w:val="000000" w:themeColor="text1"/>
                <w:sz w:val="28"/>
                <w:szCs w:val="28"/>
              </w:rPr>
              <w:t>、本类药品不得外购，如需外购，需由主管院长签字确认。</w:t>
            </w:r>
          </w:p>
        </w:tc>
      </w:tr>
    </w:tbl>
    <w:p w:rsidR="009D7D9B" w:rsidRDefault="009D7D9B" w:rsidP="009D7D9B">
      <w:pPr>
        <w:jc w:val="left"/>
        <w:rPr>
          <w:rFonts w:ascii="Times New Roman" w:eastAsia="华文仿宋" w:hAnsi="Times New Roman" w:cs="Times New Roman"/>
          <w:sz w:val="28"/>
          <w:szCs w:val="28"/>
        </w:rPr>
      </w:pPr>
    </w:p>
    <w:p w:rsidR="009D7D9B" w:rsidRDefault="009D7D9B" w:rsidP="009D7D9B">
      <w:pPr>
        <w:rPr>
          <w:rFonts w:ascii="Times New Roman" w:eastAsiaTheme="majorEastAsia" w:hAnsi="Times New Roman" w:cs="Times New Roman"/>
          <w:sz w:val="32"/>
          <w:szCs w:val="28"/>
        </w:rPr>
      </w:pPr>
    </w:p>
    <w:p w:rsidR="009D7D9B" w:rsidRDefault="009D7D9B" w:rsidP="009D7D9B">
      <w:pPr>
        <w:rPr>
          <w:rFonts w:ascii="Times New Roman" w:eastAsiaTheme="majorEastAsia" w:hAnsi="Times New Roman" w:cs="Times New Roman"/>
          <w:sz w:val="32"/>
          <w:szCs w:val="28"/>
        </w:rPr>
      </w:pPr>
    </w:p>
    <w:p w:rsidR="009D7D9B" w:rsidRDefault="009D7D9B" w:rsidP="009D7D9B">
      <w:pPr>
        <w:rPr>
          <w:rFonts w:ascii="Times New Roman" w:eastAsiaTheme="majorEastAsia" w:hAnsi="Times New Roman" w:cs="Times New Roman"/>
          <w:sz w:val="32"/>
          <w:szCs w:val="28"/>
        </w:rPr>
      </w:pPr>
    </w:p>
    <w:p w:rsidR="009D7D9B" w:rsidRDefault="009D7D9B" w:rsidP="009D7D9B">
      <w:pPr>
        <w:rPr>
          <w:rFonts w:ascii="Times New Roman" w:eastAsiaTheme="majorEastAsia" w:hAnsi="Times New Roman" w:cs="Times New Roman"/>
          <w:sz w:val="32"/>
          <w:szCs w:val="28"/>
        </w:rPr>
      </w:pPr>
    </w:p>
    <w:p w:rsidR="009D7D9B" w:rsidRDefault="009D7D9B" w:rsidP="009D7D9B">
      <w:pPr>
        <w:rPr>
          <w:rFonts w:ascii="Times New Roman" w:eastAsiaTheme="majorEastAsia" w:hAnsi="Times New Roman" w:cs="Times New Roman"/>
          <w:sz w:val="32"/>
          <w:szCs w:val="28"/>
        </w:rPr>
      </w:pPr>
    </w:p>
    <w:p w:rsidR="009D7D9B" w:rsidRDefault="009D7D9B" w:rsidP="009D7D9B">
      <w:pPr>
        <w:rPr>
          <w:rFonts w:ascii="Times New Roman" w:eastAsiaTheme="majorEastAsia" w:hAnsi="Times New Roman" w:cs="Times New Roman"/>
          <w:sz w:val="32"/>
          <w:szCs w:val="28"/>
        </w:rPr>
      </w:pPr>
    </w:p>
    <w:p w:rsidR="009D7D9B" w:rsidRDefault="009D7D9B" w:rsidP="009D7D9B">
      <w:pPr>
        <w:rPr>
          <w:rFonts w:ascii="Times New Roman" w:eastAsiaTheme="majorEastAsia" w:hAnsi="Times New Roman" w:cs="Times New Roman"/>
          <w:sz w:val="32"/>
          <w:szCs w:val="28"/>
        </w:rPr>
      </w:pPr>
    </w:p>
    <w:p w:rsidR="009D7D9B" w:rsidRDefault="009D7D9B" w:rsidP="009D7D9B">
      <w:pPr>
        <w:rPr>
          <w:rFonts w:ascii="Times New Roman" w:eastAsiaTheme="majorEastAsia" w:hAnsi="Times New Roman" w:cs="Times New Roman"/>
          <w:sz w:val="32"/>
          <w:szCs w:val="28"/>
        </w:rPr>
      </w:pPr>
    </w:p>
    <w:p w:rsidR="009D7D9B" w:rsidRDefault="009D7D9B" w:rsidP="009D7D9B">
      <w:pPr>
        <w:rPr>
          <w:rFonts w:ascii="Times New Roman" w:eastAsiaTheme="majorEastAsia" w:hAnsi="Times New Roman" w:cs="Times New Roman"/>
          <w:sz w:val="32"/>
          <w:szCs w:val="28"/>
        </w:rPr>
      </w:pPr>
    </w:p>
    <w:p w:rsidR="009D7D9B" w:rsidRDefault="009D7D9B" w:rsidP="009D7D9B">
      <w:pPr>
        <w:rPr>
          <w:rFonts w:ascii="Times New Roman" w:eastAsiaTheme="majorEastAsia" w:hAnsi="Times New Roman" w:cs="Times New Roman"/>
          <w:sz w:val="32"/>
          <w:szCs w:val="28"/>
        </w:rPr>
      </w:pPr>
    </w:p>
    <w:p w:rsidR="009D7D9B" w:rsidRDefault="009D7D9B" w:rsidP="009D7D9B">
      <w:pPr>
        <w:rPr>
          <w:rFonts w:ascii="Times New Roman" w:eastAsiaTheme="majorEastAsia" w:hAnsi="Times New Roman" w:cs="Times New Roman"/>
          <w:sz w:val="32"/>
          <w:szCs w:val="28"/>
        </w:rPr>
      </w:pPr>
    </w:p>
    <w:p w:rsidR="009D7D9B" w:rsidRDefault="009D7D9B" w:rsidP="009D7D9B">
      <w:pPr>
        <w:rPr>
          <w:rFonts w:ascii="Times New Roman" w:eastAsiaTheme="majorEastAsia" w:hAnsi="Times New Roman" w:cs="Times New Roman"/>
          <w:sz w:val="32"/>
          <w:szCs w:val="28"/>
        </w:rPr>
      </w:pPr>
    </w:p>
    <w:p w:rsidR="009D7D9B" w:rsidRDefault="009D7D9B" w:rsidP="009D7D9B">
      <w:pPr>
        <w:spacing w:line="500" w:lineRule="exact"/>
        <w:contextualSpacing/>
        <w:jc w:val="center"/>
        <w:rPr>
          <w:rFonts w:ascii="Times New Roman" w:eastAsia="方正小标宋简体" w:hAnsi="Times New Roman" w:cs="Times New Roman"/>
          <w:sz w:val="32"/>
          <w:szCs w:val="28"/>
        </w:rPr>
      </w:pPr>
      <w:r>
        <w:rPr>
          <w:rFonts w:ascii="Times New Roman" w:eastAsia="方正小标宋简体" w:hAnsi="Times New Roman" w:cs="Times New Roman"/>
          <w:sz w:val="32"/>
          <w:szCs w:val="28"/>
        </w:rPr>
        <w:lastRenderedPageBreak/>
        <w:t>依达拉奉临床使用</w:t>
      </w:r>
      <w:r w:rsidR="00B45CF4">
        <w:rPr>
          <w:rFonts w:ascii="Times New Roman" w:eastAsia="方正小标宋简体" w:hAnsi="Times New Roman" w:cs="Times New Roman"/>
          <w:sz w:val="32"/>
          <w:szCs w:val="28"/>
        </w:rPr>
        <w:t>管理细则</w:t>
      </w:r>
    </w:p>
    <w:tbl>
      <w:tblPr>
        <w:tblStyle w:val="a3"/>
        <w:tblpPr w:leftFromText="180" w:rightFromText="180" w:vertAnchor="text" w:horzAnchor="page" w:tblpX="1293" w:tblpY="310"/>
        <w:tblOverlap w:val="never"/>
        <w:tblW w:w="9634" w:type="dxa"/>
        <w:tblLayout w:type="fixed"/>
        <w:tblLook w:val="04A0"/>
      </w:tblPr>
      <w:tblGrid>
        <w:gridCol w:w="1413"/>
        <w:gridCol w:w="8221"/>
      </w:tblGrid>
      <w:tr w:rsidR="009D7D9B" w:rsidTr="00924324">
        <w:tc>
          <w:tcPr>
            <w:tcW w:w="1413" w:type="dxa"/>
            <w:vAlign w:val="center"/>
          </w:tcPr>
          <w:p w:rsidR="009D7D9B" w:rsidRDefault="009D7D9B" w:rsidP="00924324">
            <w:pPr>
              <w:jc w:val="center"/>
              <w:rPr>
                <w:rFonts w:ascii="Times New Roman" w:eastAsia="华文仿宋" w:hAnsi="Times New Roman" w:cs="Times New Roman"/>
                <w:b/>
                <w:sz w:val="28"/>
                <w:szCs w:val="28"/>
              </w:rPr>
            </w:pPr>
            <w:r>
              <w:rPr>
                <w:rFonts w:ascii="Times New Roman" w:eastAsia="仿宋_GB2312" w:hAnsi="Times New Roman" w:cs="Times New Roman"/>
                <w:b/>
                <w:bCs/>
                <w:color w:val="000000" w:themeColor="text1"/>
                <w:sz w:val="28"/>
                <w:szCs w:val="28"/>
              </w:rPr>
              <w:t>适应症</w:t>
            </w:r>
          </w:p>
        </w:tc>
        <w:tc>
          <w:tcPr>
            <w:tcW w:w="8221" w:type="dxa"/>
          </w:tcPr>
          <w:p w:rsidR="009D7D9B" w:rsidRDefault="009D7D9B" w:rsidP="00924324">
            <w:pPr>
              <w:spacing w:line="560" w:lineRule="exact"/>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一、说明书适应症</w:t>
            </w:r>
          </w:p>
          <w:p w:rsidR="009D7D9B" w:rsidRDefault="009D7D9B" w:rsidP="00924324">
            <w:pPr>
              <w:spacing w:line="560" w:lineRule="exact"/>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用于改善急性脑梗塞所致的神经症状、日常生活活动能力和功能障碍；</w:t>
            </w:r>
          </w:p>
          <w:p w:rsidR="009D7D9B" w:rsidRDefault="009D7D9B" w:rsidP="00924324">
            <w:pPr>
              <w:spacing w:line="560" w:lineRule="exact"/>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二、超说明书适应症</w:t>
            </w:r>
          </w:p>
          <w:p w:rsidR="009D7D9B" w:rsidRDefault="009D7D9B" w:rsidP="00924324">
            <w:pPr>
              <w:spacing w:line="560" w:lineRule="exact"/>
              <w:ind w:firstLineChars="200" w:firstLine="560"/>
              <w:jc w:val="left"/>
              <w:rPr>
                <w:rFonts w:ascii="Times New Roman"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1.</w:t>
            </w:r>
            <w:r>
              <w:rPr>
                <w:rFonts w:ascii="Times New Roman" w:eastAsia="仿宋_GB2312" w:hAnsi="Times New Roman" w:cs="Times New Roman"/>
                <w:color w:val="000000" w:themeColor="text1"/>
                <w:sz w:val="28"/>
                <w:szCs w:val="28"/>
              </w:rPr>
              <w:t>延缓肌萎缩侧索硬化；</w:t>
            </w:r>
          </w:p>
          <w:p w:rsidR="009D7D9B" w:rsidRDefault="009D7D9B" w:rsidP="00924324">
            <w:pPr>
              <w:spacing w:line="560" w:lineRule="exact"/>
              <w:ind w:firstLineChars="200" w:firstLine="560"/>
              <w:jc w:val="left"/>
              <w:rPr>
                <w:rFonts w:ascii="Times New Roman"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2.</w:t>
            </w:r>
            <w:r>
              <w:rPr>
                <w:rFonts w:ascii="Times New Roman" w:eastAsia="仿宋_GB2312" w:hAnsi="Times New Roman" w:cs="Times New Roman"/>
                <w:color w:val="000000" w:themeColor="text1"/>
                <w:sz w:val="28"/>
                <w:szCs w:val="28"/>
              </w:rPr>
              <w:t>成人及儿童烟雾病导致的脑梗死。</w:t>
            </w:r>
          </w:p>
        </w:tc>
      </w:tr>
      <w:tr w:rsidR="009D7D9B" w:rsidTr="00924324">
        <w:tc>
          <w:tcPr>
            <w:tcW w:w="1413" w:type="dxa"/>
            <w:vAlign w:val="center"/>
          </w:tcPr>
          <w:p w:rsidR="009D7D9B" w:rsidRDefault="009D7D9B" w:rsidP="00924324">
            <w:pPr>
              <w:jc w:val="center"/>
              <w:rPr>
                <w:rFonts w:ascii="Times New Roman" w:eastAsia="华文仿宋" w:hAnsi="Times New Roman" w:cs="Times New Roman"/>
                <w:b/>
                <w:sz w:val="28"/>
                <w:szCs w:val="28"/>
              </w:rPr>
            </w:pPr>
            <w:r>
              <w:rPr>
                <w:rFonts w:ascii="Times New Roman" w:eastAsia="仿宋_GB2312" w:hAnsi="Times New Roman" w:cs="Times New Roman"/>
                <w:b/>
                <w:bCs/>
                <w:color w:val="000000" w:themeColor="text1"/>
                <w:sz w:val="28"/>
                <w:szCs w:val="28"/>
              </w:rPr>
              <w:t>证据说明</w:t>
            </w:r>
          </w:p>
        </w:tc>
        <w:tc>
          <w:tcPr>
            <w:tcW w:w="8221" w:type="dxa"/>
          </w:tcPr>
          <w:p w:rsidR="009D7D9B" w:rsidRDefault="009D7D9B" w:rsidP="00924324">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中华医学会神经病学分会</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中华医学会神经病学分会脑血管病学组</w:t>
            </w:r>
            <w:r>
              <w:rPr>
                <w:rFonts w:ascii="Times New Roman" w:eastAsia="仿宋_GB2312" w:hAnsi="Times New Roman" w:cs="Times New Roman"/>
                <w:sz w:val="28"/>
                <w:szCs w:val="28"/>
              </w:rPr>
              <w:t>,</w:t>
            </w:r>
            <w:r>
              <w:rPr>
                <w:rFonts w:ascii="Times New Roman" w:eastAsia="仿宋_GB2312" w:hAnsi="Times New Roman" w:cs="Times New Roman"/>
                <w:color w:val="000000" w:themeColor="text1"/>
                <w:sz w:val="28"/>
                <w:szCs w:val="28"/>
              </w:rPr>
              <w:t>《中国急性缺血性脑卒中诊治指南</w:t>
            </w:r>
            <w:r>
              <w:rPr>
                <w:rFonts w:ascii="Times New Roman" w:eastAsia="仿宋_GB2312" w:hAnsi="Times New Roman" w:cs="Times New Roman"/>
                <w:color w:val="000000" w:themeColor="text1"/>
                <w:sz w:val="28"/>
                <w:szCs w:val="28"/>
              </w:rPr>
              <w:t>2018</w:t>
            </w:r>
            <w:r>
              <w:rPr>
                <w:rFonts w:ascii="Times New Roman" w:eastAsia="仿宋_GB2312" w:hAnsi="Times New Roman" w:cs="Times New Roman"/>
                <w:color w:val="000000" w:themeColor="text1"/>
                <w:sz w:val="28"/>
                <w:szCs w:val="28"/>
              </w:rPr>
              <w:t>》收录：依达拉奉是一种抗氧化剂和自由基清除剂，国内外多个随机双盲安慰剂对照试验提示依达拉奉能改善急性脑梗死的功能结局并安全，还可改善接受阿替普酶静脉溶栓患者的早期神经功能，</w:t>
            </w:r>
            <w:r>
              <w:rPr>
                <w:rFonts w:ascii="Times New Roman" w:eastAsia="仿宋_GB2312" w:hAnsi="Times New Roman" w:cs="Times New Roman"/>
                <w:sz w:val="28"/>
                <w:szCs w:val="28"/>
              </w:rPr>
              <w:t>一些有随机对照试验的药物在临床实践中可根据具体情况个体化使用；</w:t>
            </w:r>
          </w:p>
          <w:p w:rsidR="009D7D9B" w:rsidRDefault="009D7D9B" w:rsidP="00924324">
            <w:pPr>
              <w:spacing w:line="560" w:lineRule="exact"/>
              <w:ind w:firstLineChars="200" w:firstLine="560"/>
              <w:rPr>
                <w:rFonts w:ascii="Times New Roman" w:eastAsia="仿宋_GB2312" w:hAnsi="Times New Roman" w:cs="Times New Roman"/>
                <w:color w:val="000000" w:themeColor="text1"/>
                <w:sz w:val="28"/>
                <w:szCs w:val="28"/>
              </w:rPr>
            </w:pPr>
            <w:bookmarkStart w:id="1" w:name="OLE_LINK3"/>
            <w:r>
              <w:rPr>
                <w:rFonts w:ascii="Times New Roman" w:eastAsia="仿宋_GB2312" w:hAnsi="Times New Roman" w:cs="Times New Roman"/>
                <w:color w:val="000000" w:themeColor="text1"/>
                <w:sz w:val="28"/>
                <w:szCs w:val="28"/>
              </w:rPr>
              <w:t>田边三菱制药株式会社</w:t>
            </w:r>
            <w:r>
              <w:rPr>
                <w:rFonts w:ascii="Times New Roman" w:eastAsia="仿宋_GB2312" w:hAnsi="Times New Roman" w:cs="Times New Roman" w:hint="eastAsia"/>
                <w:color w:val="000000" w:themeColor="text1"/>
                <w:sz w:val="28"/>
                <w:szCs w:val="28"/>
              </w:rPr>
              <w:t>说明书</w:t>
            </w:r>
            <w:r>
              <w:rPr>
                <w:rFonts w:ascii="Times New Roman" w:eastAsia="仿宋_GB2312" w:hAnsi="Times New Roman" w:cs="Times New Roman"/>
                <w:color w:val="000000" w:themeColor="text1"/>
                <w:sz w:val="28"/>
                <w:szCs w:val="28"/>
              </w:rPr>
              <w:t>（核准及修改日期：</w:t>
            </w:r>
            <w:r>
              <w:rPr>
                <w:rFonts w:ascii="Times New Roman" w:eastAsia="仿宋_GB2312" w:hAnsi="Times New Roman" w:cs="Times New Roman"/>
                <w:color w:val="000000" w:themeColor="text1"/>
                <w:sz w:val="28"/>
                <w:szCs w:val="28"/>
              </w:rPr>
              <w:t>2017</w:t>
            </w:r>
            <w:r>
              <w:rPr>
                <w:rFonts w:ascii="Times New Roman" w:eastAsia="仿宋_GB2312" w:hAnsi="Times New Roman" w:cs="Times New Roman"/>
                <w:color w:val="000000" w:themeColor="text1"/>
                <w:sz w:val="28"/>
                <w:szCs w:val="28"/>
              </w:rPr>
              <w:t>年</w:t>
            </w:r>
            <w:r>
              <w:rPr>
                <w:rFonts w:ascii="Times New Roman" w:eastAsia="仿宋_GB2312" w:hAnsi="Times New Roman" w:cs="Times New Roman"/>
                <w:color w:val="000000" w:themeColor="text1"/>
                <w:sz w:val="28"/>
                <w:szCs w:val="28"/>
              </w:rPr>
              <w:t>5</w:t>
            </w:r>
            <w:r>
              <w:rPr>
                <w:rFonts w:ascii="Times New Roman" w:eastAsia="仿宋_GB2312" w:hAnsi="Times New Roman" w:cs="Times New Roman"/>
                <w:color w:val="000000" w:themeColor="text1"/>
                <w:sz w:val="28"/>
                <w:szCs w:val="28"/>
              </w:rPr>
              <w:t>月）</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color w:val="000000" w:themeColor="text1"/>
                <w:sz w:val="28"/>
                <w:szCs w:val="28"/>
              </w:rPr>
              <w:t>在美国上市使用被批准用于治疗肌萎缩侧索硬化症</w:t>
            </w:r>
            <w:r>
              <w:rPr>
                <w:rFonts w:ascii="Times New Roman" w:eastAsia="仿宋_GB2312" w:hAnsi="Times New Roman" w:cs="Times New Roman"/>
                <w:color w:val="000000" w:themeColor="text1"/>
                <w:sz w:val="28"/>
                <w:szCs w:val="28"/>
              </w:rPr>
              <w:t>(ALS)</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RADICAVA is indicated for the treatment of amyotrophic lateral sclerosis (ALS)</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sz w:val="28"/>
                <w:szCs w:val="28"/>
              </w:rPr>
              <w:t xml:space="preserve"> RADICAVA </w:t>
            </w:r>
            <w:r>
              <w:rPr>
                <w:rFonts w:ascii="Times New Roman" w:eastAsia="仿宋_GB2312" w:hAnsi="Times New Roman" w:cs="Times New Roman"/>
                <w:sz w:val="28"/>
                <w:szCs w:val="28"/>
              </w:rPr>
              <w:t>用于治疗肌萎缩侧索硬化症</w:t>
            </w:r>
            <w:r>
              <w:rPr>
                <w:rFonts w:ascii="Times New Roman" w:eastAsia="仿宋_GB2312" w:hAnsi="Times New Roman" w:cs="Times New Roman"/>
                <w:sz w:val="28"/>
                <w:szCs w:val="28"/>
              </w:rPr>
              <w:t>(ALS)</w:t>
            </w:r>
            <w:r>
              <w:rPr>
                <w:rFonts w:ascii="Times New Roman" w:eastAsia="仿宋_GB2312" w:hAnsi="Times New Roman" w:cs="Times New Roman"/>
                <w:sz w:val="28"/>
                <w:szCs w:val="28"/>
              </w:rPr>
              <w:t>；</w:t>
            </w:r>
          </w:p>
          <w:bookmarkEnd w:id="1"/>
          <w:p w:rsidR="009D7D9B" w:rsidRDefault="009D7D9B" w:rsidP="00924324">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《日本烟雾病（</w:t>
            </w:r>
            <w:r>
              <w:rPr>
                <w:rFonts w:ascii="Times New Roman" w:eastAsia="仿宋_GB2312" w:hAnsi="Times New Roman" w:cs="Times New Roman"/>
                <w:color w:val="000000" w:themeColor="text1"/>
                <w:sz w:val="28"/>
                <w:szCs w:val="28"/>
              </w:rPr>
              <w:t>Willis</w:t>
            </w:r>
            <w:r>
              <w:rPr>
                <w:rFonts w:ascii="Times New Roman" w:eastAsia="仿宋_GB2312" w:hAnsi="Times New Roman" w:cs="Times New Roman"/>
                <w:color w:val="000000" w:themeColor="text1"/>
                <w:sz w:val="28"/>
                <w:szCs w:val="28"/>
              </w:rPr>
              <w:t>环自发性闭塞）诊断治疗指南</w:t>
            </w:r>
            <w:r>
              <w:rPr>
                <w:rFonts w:ascii="Times New Roman" w:eastAsia="仿宋_GB2312" w:hAnsi="Times New Roman" w:cs="Times New Roman"/>
                <w:color w:val="000000" w:themeColor="text1"/>
                <w:sz w:val="28"/>
                <w:szCs w:val="28"/>
              </w:rPr>
              <w:t>2012</w:t>
            </w:r>
            <w:r>
              <w:rPr>
                <w:rFonts w:ascii="Times New Roman" w:eastAsia="仿宋_GB2312" w:hAnsi="Times New Roman" w:cs="Times New Roman"/>
                <w:color w:val="000000" w:themeColor="text1"/>
                <w:sz w:val="28"/>
                <w:szCs w:val="28"/>
              </w:rPr>
              <w:t>》收录：</w:t>
            </w:r>
            <w:r>
              <w:rPr>
                <w:rFonts w:ascii="Times New Roman" w:eastAsia="仿宋_GB2312" w:hAnsi="Times New Roman" w:cs="Times New Roman"/>
                <w:sz w:val="28"/>
                <w:szCs w:val="28"/>
              </w:rPr>
              <w:t xml:space="preserve"> In adult patients with moyamoya disease manifesting as cerebral infarction, the use of edaravone, a cerebroprotective agent, and of antithrombotic drugs such as ozagrel, argatroban, aspirin, and heparin has been recommended, as specified for the treatment of </w:t>
            </w:r>
            <w:r>
              <w:rPr>
                <w:rFonts w:ascii="Times New Roman" w:eastAsia="仿宋_GB2312" w:hAnsi="Times New Roman" w:cs="Times New Roman"/>
                <w:sz w:val="28"/>
                <w:szCs w:val="28"/>
              </w:rPr>
              <w:lastRenderedPageBreak/>
              <w:t>atherothrombotic cerebral infarction</w:t>
            </w:r>
            <w:r>
              <w:rPr>
                <w:rFonts w:ascii="Times New Roman" w:eastAsia="仿宋_GB2312" w:hAnsi="Times New Roman" w:cs="Times New Roman"/>
                <w:sz w:val="28"/>
                <w:szCs w:val="28"/>
              </w:rPr>
              <w:t>）</w:t>
            </w:r>
            <w:r>
              <w:rPr>
                <w:rFonts w:ascii="Times New Roman" w:eastAsia="仿宋_GB2312" w:hAnsi="Times New Roman" w:cs="Times New Roman"/>
                <w:color w:val="000000" w:themeColor="text1"/>
                <w:sz w:val="28"/>
                <w:szCs w:val="28"/>
              </w:rPr>
              <w:t>成年烟雾病患者表现为脑梗死，神经保护剂依达拉奉和抗血栓药物如奥扎格雷、阿加曲班、阿司匹林、肝素被推荐用来治疗动脉粥样硬化性脑梗死；</w:t>
            </w:r>
          </w:p>
          <w:p w:rsidR="009D7D9B" w:rsidRDefault="009D7D9B" w:rsidP="00924324">
            <w:pPr>
              <w:spacing w:line="560" w:lineRule="exact"/>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国家卫生计生委</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color w:val="000000" w:themeColor="text1"/>
                <w:sz w:val="28"/>
                <w:szCs w:val="28"/>
              </w:rPr>
              <w:t>《烟雾病临床路径</w:t>
            </w:r>
            <w:r>
              <w:rPr>
                <w:rFonts w:ascii="Times New Roman" w:eastAsia="仿宋_GB2312" w:hAnsi="Times New Roman" w:cs="Times New Roman"/>
                <w:color w:val="000000" w:themeColor="text1"/>
                <w:sz w:val="28"/>
                <w:szCs w:val="28"/>
              </w:rPr>
              <w:t xml:space="preserve"> 2017</w:t>
            </w:r>
            <w:r>
              <w:rPr>
                <w:rFonts w:ascii="Times New Roman" w:eastAsia="仿宋_GB2312" w:hAnsi="Times New Roman" w:cs="Times New Roman"/>
                <w:color w:val="000000" w:themeColor="text1"/>
                <w:sz w:val="28"/>
                <w:szCs w:val="28"/>
              </w:rPr>
              <w:t>》收录：手术日术中用</w:t>
            </w:r>
            <w:r>
              <w:rPr>
                <w:rFonts w:ascii="Times New Roman" w:eastAsia="仿宋_GB2312" w:hAnsi="Times New Roman" w:cs="Times New Roman" w:hint="eastAsia"/>
                <w:color w:val="000000" w:themeColor="text1"/>
                <w:sz w:val="28"/>
                <w:szCs w:val="28"/>
              </w:rPr>
              <w:t>药</w:t>
            </w:r>
            <w:r>
              <w:rPr>
                <w:rFonts w:ascii="Times New Roman" w:eastAsia="仿宋_GB2312" w:hAnsi="Times New Roman" w:cs="Times New Roman"/>
                <w:color w:val="000000" w:themeColor="text1"/>
                <w:sz w:val="28"/>
                <w:szCs w:val="28"/>
              </w:rPr>
              <w:t>，抗菌药物、止血剂、脱水药、抗癫痫药、神经保护药物（依达拉奉等）；</w:t>
            </w:r>
          </w:p>
          <w:p w:rsidR="009D7D9B" w:rsidRDefault="009D7D9B" w:rsidP="00924324">
            <w:pPr>
              <w:spacing w:line="560" w:lineRule="exact"/>
              <w:ind w:firstLineChars="150" w:firstLine="42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AHA/ASA</w:t>
            </w:r>
            <w:r>
              <w:rPr>
                <w:rFonts w:ascii="Times New Roman" w:eastAsia="仿宋_GB2312" w:hAnsi="Times New Roman" w:cs="Times New Roman"/>
                <w:color w:val="000000" w:themeColor="text1"/>
                <w:sz w:val="28"/>
                <w:szCs w:val="28"/>
              </w:rPr>
              <w:t>急性缺血性卒中患者早期管理指南</w:t>
            </w:r>
            <w:r>
              <w:rPr>
                <w:rFonts w:ascii="Times New Roman" w:eastAsia="仿宋_GB2312" w:hAnsi="Times New Roman" w:cs="Times New Roman"/>
                <w:color w:val="000000" w:themeColor="text1"/>
                <w:sz w:val="28"/>
                <w:szCs w:val="28"/>
              </w:rPr>
              <w:t>2018</w:t>
            </w:r>
            <w:r>
              <w:rPr>
                <w:rFonts w:ascii="Times New Roman" w:eastAsia="仿宋_GB2312" w:hAnsi="Times New Roman" w:cs="Times New Roman"/>
                <w:color w:val="000000" w:themeColor="text1"/>
                <w:sz w:val="28"/>
                <w:szCs w:val="28"/>
              </w:rPr>
              <w:t>》未收录。</w:t>
            </w:r>
          </w:p>
        </w:tc>
      </w:tr>
      <w:tr w:rsidR="009D7D9B" w:rsidTr="00924324">
        <w:tc>
          <w:tcPr>
            <w:tcW w:w="1413" w:type="dxa"/>
            <w:vAlign w:val="center"/>
          </w:tcPr>
          <w:p w:rsidR="009D7D9B" w:rsidRDefault="009D7D9B" w:rsidP="00924324">
            <w:pPr>
              <w:jc w:val="center"/>
              <w:rPr>
                <w:rFonts w:ascii="Times New Roman" w:eastAsia="华文仿宋" w:hAnsi="Times New Roman" w:cs="Times New Roman"/>
                <w:b/>
                <w:sz w:val="28"/>
                <w:szCs w:val="28"/>
              </w:rPr>
            </w:pPr>
            <w:r>
              <w:rPr>
                <w:rFonts w:ascii="Times New Roman" w:eastAsia="仿宋_GB2312" w:hAnsi="Times New Roman" w:cs="Times New Roman"/>
                <w:b/>
                <w:bCs/>
                <w:color w:val="000000" w:themeColor="text1"/>
                <w:sz w:val="28"/>
                <w:szCs w:val="28"/>
              </w:rPr>
              <w:lastRenderedPageBreak/>
              <w:t>推荐意见</w:t>
            </w:r>
          </w:p>
        </w:tc>
        <w:tc>
          <w:tcPr>
            <w:tcW w:w="8221" w:type="dxa"/>
            <w:vAlign w:val="center"/>
          </w:tcPr>
          <w:p w:rsidR="009D7D9B" w:rsidRDefault="009D7D9B" w:rsidP="00924324">
            <w:pPr>
              <w:spacing w:line="560" w:lineRule="exact"/>
              <w:ind w:firstLineChars="200" w:firstLine="562"/>
              <w:jc w:val="left"/>
              <w:rPr>
                <w:rFonts w:ascii="Times New Roman" w:eastAsia="仿宋_GB2312" w:hAnsi="Times New Roman" w:cs="Times New Roman"/>
                <w:b/>
                <w:color w:val="000000" w:themeColor="text1"/>
                <w:sz w:val="28"/>
                <w:szCs w:val="28"/>
              </w:rPr>
            </w:pPr>
            <w:r>
              <w:rPr>
                <w:rFonts w:ascii="Times New Roman" w:eastAsia="仿宋_GB2312" w:hAnsi="Times New Roman" w:cs="Times New Roman" w:hint="eastAsia"/>
                <w:b/>
                <w:color w:val="000000" w:themeColor="text1"/>
                <w:sz w:val="28"/>
                <w:szCs w:val="28"/>
              </w:rPr>
              <w:t>一、</w:t>
            </w:r>
            <w:r>
              <w:rPr>
                <w:rFonts w:ascii="Times New Roman" w:eastAsia="仿宋_GB2312" w:hAnsi="Times New Roman" w:cs="Times New Roman"/>
                <w:b/>
                <w:color w:val="000000" w:themeColor="text1"/>
                <w:sz w:val="28"/>
                <w:szCs w:val="28"/>
              </w:rPr>
              <w:t>用于改善急性脑梗塞</w:t>
            </w:r>
            <w:r w:rsidR="007A0FA4">
              <w:rPr>
                <w:rFonts w:ascii="Times New Roman" w:eastAsia="仿宋_GB2312" w:hAnsi="Times New Roman" w:cs="Times New Roman" w:hint="eastAsia"/>
                <w:b/>
                <w:color w:val="000000" w:themeColor="text1"/>
                <w:sz w:val="28"/>
                <w:szCs w:val="28"/>
              </w:rPr>
              <w:t>；</w:t>
            </w:r>
          </w:p>
          <w:p w:rsidR="009D7D9B" w:rsidRDefault="009D7D9B" w:rsidP="00924324">
            <w:pPr>
              <w:spacing w:line="560" w:lineRule="exact"/>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疗程：</w:t>
            </w:r>
            <w:r>
              <w:rPr>
                <w:rFonts w:ascii="Times New Roman" w:eastAsia="仿宋_GB2312" w:hAnsi="Times New Roman" w:cs="Times New Roman"/>
                <w:color w:val="000000" w:themeColor="text1"/>
                <w:sz w:val="28"/>
                <w:szCs w:val="28"/>
              </w:rPr>
              <w:t>10</w:t>
            </w:r>
            <w:r w:rsidR="00405015">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14</w:t>
            </w:r>
            <w:r>
              <w:rPr>
                <w:rFonts w:ascii="Times New Roman" w:eastAsia="仿宋_GB2312" w:hAnsi="Times New Roman" w:cs="Times New Roman"/>
                <w:color w:val="000000" w:themeColor="text1"/>
                <w:sz w:val="28"/>
                <w:szCs w:val="28"/>
              </w:rPr>
              <w:t>天</w:t>
            </w:r>
            <w:r w:rsidR="007A0FA4">
              <w:rPr>
                <w:rFonts w:ascii="Times New Roman" w:eastAsia="仿宋_GB2312" w:hAnsi="Times New Roman" w:cs="Times New Roman" w:hint="eastAsia"/>
                <w:color w:val="000000" w:themeColor="text1"/>
                <w:sz w:val="28"/>
                <w:szCs w:val="28"/>
              </w:rPr>
              <w:t>。</w:t>
            </w:r>
          </w:p>
          <w:p w:rsidR="009D7D9B" w:rsidRDefault="009D7D9B" w:rsidP="00924324">
            <w:pPr>
              <w:spacing w:line="560" w:lineRule="exact"/>
              <w:ind w:firstLine="562"/>
              <w:jc w:val="left"/>
              <w:rPr>
                <w:rFonts w:ascii="Times New Roman" w:eastAsia="仿宋_GB2312" w:hAnsi="Times New Roman" w:cs="Times New Roman"/>
                <w:b/>
                <w:color w:val="000000" w:themeColor="text1"/>
                <w:sz w:val="28"/>
                <w:szCs w:val="28"/>
              </w:rPr>
            </w:pPr>
            <w:r>
              <w:rPr>
                <w:rFonts w:ascii="Times New Roman" w:eastAsia="仿宋_GB2312" w:hAnsi="Times New Roman" w:cs="Times New Roman"/>
                <w:b/>
                <w:color w:val="000000" w:themeColor="text1"/>
                <w:sz w:val="28"/>
                <w:szCs w:val="28"/>
              </w:rPr>
              <w:t>二、肌萎缩性侧索硬化</w:t>
            </w:r>
            <w:r w:rsidR="007A0FA4">
              <w:rPr>
                <w:rFonts w:ascii="Times New Roman" w:eastAsia="仿宋_GB2312" w:hAnsi="Times New Roman" w:cs="Times New Roman" w:hint="eastAsia"/>
                <w:b/>
                <w:color w:val="000000" w:themeColor="text1"/>
                <w:sz w:val="28"/>
                <w:szCs w:val="28"/>
              </w:rPr>
              <w:t>；</w:t>
            </w:r>
          </w:p>
          <w:p w:rsidR="009D7D9B" w:rsidRDefault="009D7D9B" w:rsidP="00924324">
            <w:pPr>
              <w:ind w:firstLine="562"/>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疗程：初始疗程</w:t>
            </w:r>
            <w:r>
              <w:rPr>
                <w:rFonts w:ascii="Times New Roman" w:eastAsia="仿宋_GB2312" w:hAnsi="Times New Roman" w:cs="Times New Roman"/>
                <w:color w:val="000000" w:themeColor="text1"/>
                <w:sz w:val="28"/>
                <w:szCs w:val="28"/>
              </w:rPr>
              <w:t>14</w:t>
            </w:r>
            <w:r>
              <w:rPr>
                <w:rFonts w:ascii="Times New Roman" w:eastAsia="仿宋_GB2312" w:hAnsi="Times New Roman" w:cs="Times New Roman"/>
                <w:color w:val="000000" w:themeColor="text1"/>
                <w:sz w:val="28"/>
                <w:szCs w:val="28"/>
              </w:rPr>
              <w:t>天，停药</w:t>
            </w:r>
            <w:r>
              <w:rPr>
                <w:rFonts w:ascii="Times New Roman" w:eastAsia="仿宋_GB2312" w:hAnsi="Times New Roman" w:cs="Times New Roman"/>
                <w:color w:val="000000" w:themeColor="text1"/>
                <w:sz w:val="28"/>
                <w:szCs w:val="28"/>
              </w:rPr>
              <w:t>14</w:t>
            </w:r>
            <w:r>
              <w:rPr>
                <w:rFonts w:ascii="Times New Roman" w:eastAsia="仿宋_GB2312" w:hAnsi="Times New Roman" w:cs="Times New Roman"/>
                <w:color w:val="000000" w:themeColor="text1"/>
                <w:sz w:val="28"/>
                <w:szCs w:val="28"/>
              </w:rPr>
              <w:t>天；后续疗程</w:t>
            </w:r>
            <w:r>
              <w:rPr>
                <w:rFonts w:ascii="Times New Roman" w:eastAsia="仿宋_GB2312" w:hAnsi="Times New Roman" w:cs="Times New Roman"/>
                <w:color w:val="000000" w:themeColor="text1"/>
                <w:sz w:val="28"/>
                <w:szCs w:val="28"/>
              </w:rPr>
              <w:t>14</w:t>
            </w:r>
            <w:r>
              <w:rPr>
                <w:rFonts w:ascii="Times New Roman" w:eastAsia="仿宋_GB2312" w:hAnsi="Times New Roman" w:cs="Times New Roman"/>
                <w:color w:val="000000" w:themeColor="text1"/>
                <w:sz w:val="28"/>
                <w:szCs w:val="28"/>
              </w:rPr>
              <w:t>天内持续</w:t>
            </w:r>
            <w:r>
              <w:rPr>
                <w:rFonts w:ascii="Times New Roman" w:eastAsia="仿宋_GB2312" w:hAnsi="Times New Roman" w:cs="Times New Roman"/>
                <w:color w:val="000000" w:themeColor="text1"/>
                <w:sz w:val="28"/>
                <w:szCs w:val="28"/>
              </w:rPr>
              <w:t>10</w:t>
            </w:r>
            <w:r>
              <w:rPr>
                <w:rFonts w:ascii="Times New Roman" w:eastAsia="仿宋_GB2312" w:hAnsi="Times New Roman" w:cs="Times New Roman"/>
                <w:color w:val="000000" w:themeColor="text1"/>
                <w:sz w:val="28"/>
                <w:szCs w:val="28"/>
              </w:rPr>
              <w:t>天，之后停药</w:t>
            </w:r>
            <w:r>
              <w:rPr>
                <w:rFonts w:ascii="Times New Roman" w:eastAsia="仿宋_GB2312" w:hAnsi="Times New Roman" w:cs="Times New Roman"/>
                <w:color w:val="000000" w:themeColor="text1"/>
                <w:sz w:val="28"/>
                <w:szCs w:val="28"/>
              </w:rPr>
              <w:t>14</w:t>
            </w:r>
            <w:r>
              <w:rPr>
                <w:rFonts w:ascii="Times New Roman" w:eastAsia="仿宋_GB2312" w:hAnsi="Times New Roman" w:cs="Times New Roman"/>
                <w:color w:val="000000" w:themeColor="text1"/>
                <w:sz w:val="28"/>
                <w:szCs w:val="28"/>
              </w:rPr>
              <w:t>天</w:t>
            </w:r>
            <w:r w:rsidR="007A0FA4">
              <w:rPr>
                <w:rFonts w:ascii="Times New Roman" w:eastAsia="仿宋_GB2312" w:hAnsi="Times New Roman" w:cs="Times New Roman" w:hint="eastAsia"/>
                <w:color w:val="000000" w:themeColor="text1"/>
                <w:sz w:val="28"/>
                <w:szCs w:val="28"/>
              </w:rPr>
              <w:t>。</w:t>
            </w:r>
          </w:p>
          <w:p w:rsidR="009D7D9B" w:rsidRDefault="009D7D9B" w:rsidP="00924324">
            <w:pPr>
              <w:spacing w:line="560" w:lineRule="exact"/>
              <w:ind w:firstLine="560"/>
              <w:jc w:val="left"/>
              <w:rPr>
                <w:rFonts w:ascii="Times New Roman" w:eastAsia="仿宋_GB2312" w:hAnsi="Times New Roman" w:cs="Times New Roman"/>
                <w:b/>
                <w:color w:val="000000" w:themeColor="text1"/>
                <w:sz w:val="28"/>
                <w:szCs w:val="28"/>
              </w:rPr>
            </w:pPr>
            <w:r>
              <w:rPr>
                <w:rFonts w:ascii="Times New Roman" w:eastAsia="仿宋_GB2312" w:hAnsi="Times New Roman" w:cs="Times New Roman"/>
                <w:b/>
                <w:color w:val="000000" w:themeColor="text1"/>
                <w:sz w:val="28"/>
                <w:szCs w:val="28"/>
              </w:rPr>
              <w:t>三、成人及儿童烟雾病导致的脑梗死</w:t>
            </w:r>
            <w:r w:rsidR="007A0FA4">
              <w:rPr>
                <w:rFonts w:ascii="Times New Roman" w:eastAsia="仿宋_GB2312" w:hAnsi="Times New Roman" w:cs="Times New Roman" w:hint="eastAsia"/>
                <w:b/>
                <w:color w:val="000000" w:themeColor="text1"/>
                <w:sz w:val="28"/>
                <w:szCs w:val="28"/>
              </w:rPr>
              <w:t>。</w:t>
            </w:r>
          </w:p>
          <w:p w:rsidR="009D7D9B" w:rsidRDefault="009D7D9B" w:rsidP="00924324">
            <w:pPr>
              <w:ind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疗程</w:t>
            </w:r>
            <w:r>
              <w:rPr>
                <w:rFonts w:ascii="Times New Roman" w:eastAsia="仿宋_GB2312" w:hAnsi="Times New Roman" w:cs="Times New Roman"/>
                <w:color w:val="000000" w:themeColor="text1"/>
                <w:sz w:val="28"/>
                <w:szCs w:val="28"/>
              </w:rPr>
              <w:t>：手术日及术后</w:t>
            </w:r>
            <w:r>
              <w:rPr>
                <w:rFonts w:ascii="Times New Roman" w:eastAsia="仿宋_GB2312" w:hAnsi="Times New Roman" w:cs="Times New Roman"/>
                <w:color w:val="000000" w:themeColor="text1"/>
                <w:sz w:val="28"/>
                <w:szCs w:val="28"/>
              </w:rPr>
              <w:t>7</w:t>
            </w:r>
            <w:r w:rsidR="00405015">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10</w:t>
            </w:r>
            <w:r>
              <w:rPr>
                <w:rFonts w:ascii="Times New Roman" w:eastAsia="仿宋_GB2312" w:hAnsi="Times New Roman" w:cs="Times New Roman"/>
                <w:color w:val="000000" w:themeColor="text1"/>
                <w:sz w:val="28"/>
                <w:szCs w:val="28"/>
              </w:rPr>
              <w:t>天。</w:t>
            </w:r>
          </w:p>
        </w:tc>
      </w:tr>
      <w:tr w:rsidR="009D7D9B" w:rsidTr="00924324">
        <w:trPr>
          <w:trHeight w:val="319"/>
        </w:trPr>
        <w:tc>
          <w:tcPr>
            <w:tcW w:w="1413" w:type="dxa"/>
            <w:vAlign w:val="center"/>
          </w:tcPr>
          <w:p w:rsidR="009D7D9B" w:rsidRDefault="009D7D9B" w:rsidP="00924324">
            <w:pPr>
              <w:jc w:val="center"/>
              <w:rPr>
                <w:rFonts w:ascii="Times New Roman" w:eastAsia="华文仿宋" w:hAnsi="Times New Roman" w:cs="Times New Roman"/>
                <w:b/>
                <w:color w:val="FF0000"/>
                <w:sz w:val="28"/>
                <w:szCs w:val="28"/>
              </w:rPr>
            </w:pPr>
            <w:r>
              <w:rPr>
                <w:rFonts w:ascii="Times New Roman" w:eastAsia="仿宋_GB2312" w:hAnsi="Times New Roman" w:cs="Times New Roman"/>
                <w:b/>
                <w:bCs/>
                <w:color w:val="000000" w:themeColor="text1"/>
                <w:sz w:val="28"/>
                <w:szCs w:val="28"/>
              </w:rPr>
              <w:t>管理要求</w:t>
            </w:r>
          </w:p>
        </w:tc>
        <w:tc>
          <w:tcPr>
            <w:tcW w:w="8221" w:type="dxa"/>
          </w:tcPr>
          <w:p w:rsidR="00EF304C" w:rsidRDefault="00EF304C" w:rsidP="00EF304C">
            <w:pPr>
              <w:spacing w:line="520" w:lineRule="exact"/>
              <w:ind w:firstLineChars="200" w:firstLine="560"/>
              <w:contextualSpacing/>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一</w:t>
            </w:r>
            <w:r>
              <w:rPr>
                <w:rFonts w:ascii="仿宋_GB2312" w:eastAsia="仿宋_GB2312" w:hAnsi="Times New Roman" w:cs="Times New Roman"/>
                <w:kern w:val="0"/>
                <w:sz w:val="28"/>
                <w:szCs w:val="28"/>
              </w:rPr>
              <w:t>、</w:t>
            </w:r>
            <w:r>
              <w:rPr>
                <w:rFonts w:ascii="仿宋_GB2312" w:eastAsia="仿宋_GB2312" w:hAnsi="Times New Roman" w:cs="Times New Roman" w:hint="eastAsia"/>
                <w:kern w:val="0"/>
                <w:sz w:val="28"/>
                <w:szCs w:val="28"/>
              </w:rPr>
              <w:t>指南中</w:t>
            </w:r>
            <w:r>
              <w:rPr>
                <w:rFonts w:ascii="仿宋_GB2312" w:eastAsia="仿宋_GB2312" w:hAnsi="Times New Roman" w:cs="Times New Roman"/>
                <w:kern w:val="0"/>
                <w:sz w:val="28"/>
                <w:szCs w:val="28"/>
              </w:rPr>
              <w:t>提及的药品，均</w:t>
            </w:r>
            <w:r>
              <w:rPr>
                <w:rFonts w:ascii="仿宋_GB2312" w:eastAsia="仿宋_GB2312" w:hAnsi="Times New Roman" w:cs="Times New Roman" w:hint="eastAsia"/>
                <w:kern w:val="0"/>
                <w:sz w:val="28"/>
                <w:szCs w:val="28"/>
              </w:rPr>
              <w:t>应</w:t>
            </w:r>
            <w:r>
              <w:rPr>
                <w:rFonts w:ascii="仿宋_GB2312" w:eastAsia="仿宋_GB2312" w:hAnsi="Times New Roman" w:cs="Times New Roman"/>
                <w:kern w:val="0"/>
                <w:sz w:val="28"/>
                <w:szCs w:val="28"/>
              </w:rPr>
              <w:t>优先使用</w:t>
            </w:r>
            <w:r>
              <w:rPr>
                <w:rFonts w:ascii="仿宋_GB2312" w:eastAsia="仿宋_GB2312" w:hAnsi="Times New Roman" w:cs="Times New Roman" w:hint="eastAsia"/>
                <w:kern w:val="0"/>
                <w:sz w:val="28"/>
                <w:szCs w:val="28"/>
              </w:rPr>
              <w:t>国家</w:t>
            </w:r>
            <w:r>
              <w:rPr>
                <w:rFonts w:ascii="仿宋_GB2312" w:eastAsia="仿宋_GB2312" w:hAnsi="Times New Roman" w:cs="Times New Roman"/>
                <w:kern w:val="0"/>
                <w:sz w:val="28"/>
                <w:szCs w:val="28"/>
              </w:rPr>
              <w:t>基本药物；</w:t>
            </w:r>
          </w:p>
          <w:p w:rsidR="009D7D9B" w:rsidRDefault="00EF304C" w:rsidP="00924324">
            <w:pPr>
              <w:spacing w:line="560" w:lineRule="exact"/>
              <w:ind w:firstLineChars="200" w:firstLine="560"/>
              <w:jc w:val="left"/>
              <w:rPr>
                <w:rFonts w:ascii="Times New Roman" w:eastAsia="仿宋_GB2312" w:hAnsi="Times New Roman" w:cs="Times New Roman"/>
                <w:color w:val="FF0000"/>
                <w:sz w:val="28"/>
                <w:szCs w:val="28"/>
              </w:rPr>
            </w:pPr>
            <w:r>
              <w:rPr>
                <w:rFonts w:ascii="Times New Roman" w:eastAsia="仿宋_GB2312" w:hAnsi="Times New Roman" w:cs="Times New Roman" w:hint="eastAsia"/>
                <w:sz w:val="28"/>
                <w:szCs w:val="28"/>
              </w:rPr>
              <w:t>二</w:t>
            </w:r>
            <w:r w:rsidR="009D7D9B">
              <w:rPr>
                <w:rFonts w:ascii="Times New Roman" w:eastAsia="仿宋_GB2312" w:hAnsi="Times New Roman" w:cs="Times New Roman"/>
                <w:sz w:val="28"/>
                <w:szCs w:val="28"/>
              </w:rPr>
              <w:t>、推荐意见二</w:t>
            </w:r>
            <w:r w:rsidR="00405015">
              <w:rPr>
                <w:rFonts w:ascii="Times New Roman" w:eastAsia="仿宋_GB2312" w:hAnsi="Times New Roman" w:cs="Times New Roman" w:hint="eastAsia"/>
                <w:sz w:val="28"/>
                <w:szCs w:val="28"/>
              </w:rPr>
              <w:t>和</w:t>
            </w:r>
            <w:r w:rsidR="009D7D9B">
              <w:rPr>
                <w:rFonts w:ascii="Times New Roman" w:eastAsia="仿宋_GB2312" w:hAnsi="Times New Roman" w:cs="Times New Roman"/>
                <w:sz w:val="28"/>
                <w:szCs w:val="28"/>
              </w:rPr>
              <w:t>三</w:t>
            </w:r>
            <w:r w:rsidR="00405015">
              <w:rPr>
                <w:rFonts w:ascii="Times New Roman" w:eastAsia="仿宋_GB2312" w:hAnsi="Times New Roman" w:cs="Times New Roman"/>
                <w:sz w:val="28"/>
                <w:szCs w:val="28"/>
              </w:rPr>
              <w:t>项</w:t>
            </w:r>
            <w:r w:rsidR="00405015">
              <w:rPr>
                <w:rFonts w:ascii="Times New Roman" w:eastAsia="仿宋_GB2312" w:hAnsi="Times New Roman" w:cs="Times New Roman" w:hint="eastAsia"/>
                <w:sz w:val="28"/>
                <w:szCs w:val="28"/>
              </w:rPr>
              <w:t>，</w:t>
            </w:r>
            <w:r w:rsidR="009D7D9B">
              <w:rPr>
                <w:rFonts w:ascii="Times New Roman" w:eastAsia="仿宋_GB2312" w:hAnsi="Times New Roman" w:cs="Times New Roman"/>
                <w:sz w:val="28"/>
                <w:szCs w:val="28"/>
              </w:rPr>
              <w:t>为超说明书用药，如需使用要按照医疗机构超说明书用药有关管理规定执行；</w:t>
            </w:r>
          </w:p>
          <w:p w:rsidR="009D7D9B" w:rsidRDefault="00EF304C" w:rsidP="00924324">
            <w:pPr>
              <w:spacing w:line="560" w:lineRule="exact"/>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sz w:val="28"/>
                <w:szCs w:val="28"/>
              </w:rPr>
              <w:t>三</w:t>
            </w:r>
            <w:r w:rsidR="009D7D9B">
              <w:rPr>
                <w:rFonts w:ascii="Times New Roman" w:eastAsia="仿宋_GB2312" w:hAnsi="Times New Roman" w:cs="Times New Roman"/>
                <w:sz w:val="28"/>
                <w:szCs w:val="28"/>
              </w:rPr>
              <w:t>、本药品不得外购，如需外购，需由主管院长签字确认。</w:t>
            </w:r>
          </w:p>
        </w:tc>
      </w:tr>
    </w:tbl>
    <w:p w:rsidR="009D7D9B" w:rsidRDefault="009D7D9B" w:rsidP="009D7D9B">
      <w:pPr>
        <w:rPr>
          <w:rFonts w:ascii="Times New Roman" w:eastAsiaTheme="majorEastAsia" w:hAnsi="Times New Roman" w:cs="Times New Roman"/>
          <w:sz w:val="32"/>
          <w:szCs w:val="28"/>
        </w:rPr>
      </w:pPr>
    </w:p>
    <w:p w:rsidR="009D7D9B" w:rsidRDefault="009D7D9B" w:rsidP="009D7D9B">
      <w:pPr>
        <w:rPr>
          <w:rFonts w:ascii="Times New Roman" w:eastAsiaTheme="majorEastAsia" w:hAnsi="Times New Roman" w:cs="Times New Roman"/>
          <w:sz w:val="32"/>
          <w:szCs w:val="28"/>
        </w:rPr>
      </w:pPr>
    </w:p>
    <w:p w:rsidR="009D7D9B" w:rsidRDefault="009D7D9B" w:rsidP="009D7D9B">
      <w:pPr>
        <w:rPr>
          <w:rFonts w:ascii="Times New Roman" w:eastAsiaTheme="majorEastAsia" w:hAnsi="Times New Roman" w:cs="Times New Roman"/>
          <w:sz w:val="32"/>
          <w:szCs w:val="28"/>
        </w:rPr>
      </w:pPr>
    </w:p>
    <w:p w:rsidR="009D7D9B" w:rsidRDefault="009D7D9B" w:rsidP="009D7D9B">
      <w:pPr>
        <w:rPr>
          <w:rFonts w:ascii="Times New Roman" w:eastAsiaTheme="majorEastAsia" w:hAnsi="Times New Roman" w:cs="Times New Roman"/>
          <w:sz w:val="32"/>
          <w:szCs w:val="28"/>
        </w:rPr>
      </w:pPr>
    </w:p>
    <w:p w:rsidR="009D7D9B" w:rsidRDefault="009D7D9B" w:rsidP="009D7D9B">
      <w:pPr>
        <w:spacing w:line="500" w:lineRule="exact"/>
        <w:contextualSpacing/>
        <w:jc w:val="center"/>
        <w:rPr>
          <w:rFonts w:ascii="Times New Roman" w:eastAsia="方正小标宋简体" w:hAnsi="Times New Roman" w:cs="Times New Roman"/>
          <w:sz w:val="32"/>
          <w:szCs w:val="28"/>
        </w:rPr>
      </w:pPr>
      <w:r>
        <w:rPr>
          <w:rFonts w:ascii="Times New Roman" w:eastAsia="方正小标宋简体" w:hAnsi="Times New Roman" w:cs="Times New Roman"/>
          <w:sz w:val="32"/>
          <w:szCs w:val="28"/>
        </w:rPr>
        <w:lastRenderedPageBreak/>
        <w:t>骨肽临床使用</w:t>
      </w:r>
      <w:r w:rsidR="00B45CF4">
        <w:rPr>
          <w:rFonts w:ascii="Times New Roman" w:eastAsia="方正小标宋简体" w:hAnsi="Times New Roman" w:cs="Times New Roman"/>
          <w:sz w:val="32"/>
          <w:szCs w:val="28"/>
        </w:rPr>
        <w:t>管理细则</w:t>
      </w:r>
    </w:p>
    <w:tbl>
      <w:tblPr>
        <w:tblStyle w:val="a3"/>
        <w:tblpPr w:leftFromText="180" w:rightFromText="180" w:vertAnchor="text" w:horzAnchor="page" w:tblpX="1293" w:tblpY="310"/>
        <w:tblOverlap w:val="never"/>
        <w:tblW w:w="9493" w:type="dxa"/>
        <w:tblLayout w:type="fixed"/>
        <w:tblLook w:val="04A0"/>
      </w:tblPr>
      <w:tblGrid>
        <w:gridCol w:w="1413"/>
        <w:gridCol w:w="8080"/>
      </w:tblGrid>
      <w:tr w:rsidR="009D7D9B" w:rsidTr="00924324">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适应症</w:t>
            </w:r>
          </w:p>
        </w:tc>
        <w:tc>
          <w:tcPr>
            <w:tcW w:w="8080" w:type="dxa"/>
          </w:tcPr>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用于促进骨折愈合，也可用于增生性骨关节疾病及风湿、类风湿关节炎等症状改善。</w:t>
            </w:r>
          </w:p>
        </w:tc>
      </w:tr>
      <w:tr w:rsidR="009D7D9B" w:rsidTr="00924324">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证据说明</w:t>
            </w:r>
          </w:p>
        </w:tc>
        <w:tc>
          <w:tcPr>
            <w:tcW w:w="8080" w:type="dxa"/>
          </w:tcPr>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《骨关节炎诊疗指南</w:t>
            </w:r>
            <w:r>
              <w:rPr>
                <w:rFonts w:ascii="Times New Roman" w:eastAsia="仿宋_GB2312" w:hAnsi="Times New Roman" w:cs="Times New Roman"/>
                <w:color w:val="000000" w:themeColor="text1"/>
                <w:sz w:val="28"/>
                <w:szCs w:val="28"/>
              </w:rPr>
              <w:t xml:space="preserve"> 2018</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《骨质疏松性骨折诊疗指南</w:t>
            </w:r>
            <w:r>
              <w:rPr>
                <w:rFonts w:ascii="Times New Roman" w:eastAsia="仿宋_GB2312" w:hAnsi="Times New Roman" w:cs="Times New Roman"/>
                <w:color w:val="000000" w:themeColor="text1"/>
                <w:sz w:val="28"/>
                <w:szCs w:val="28"/>
              </w:rPr>
              <w:t>2017</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《中国骨质疏松性骨折诊疗指南</w:t>
            </w:r>
            <w:r>
              <w:rPr>
                <w:rFonts w:ascii="Times New Roman" w:eastAsia="仿宋_GB2312" w:hAnsi="Times New Roman" w:cs="Times New Roman"/>
                <w:color w:val="000000" w:themeColor="text1"/>
                <w:sz w:val="28"/>
                <w:szCs w:val="28"/>
              </w:rPr>
              <w:t>2015</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《中国类风湿关节炎诊疗指南</w:t>
            </w:r>
            <w:r>
              <w:rPr>
                <w:rFonts w:ascii="Times New Roman" w:eastAsia="仿宋_GB2312" w:hAnsi="Times New Roman" w:cs="Times New Roman" w:hint="eastAsia"/>
                <w:color w:val="000000" w:themeColor="text1"/>
                <w:sz w:val="28"/>
                <w:szCs w:val="28"/>
              </w:rPr>
              <w:t>2</w:t>
            </w:r>
            <w:r>
              <w:rPr>
                <w:rFonts w:ascii="Times New Roman" w:eastAsia="仿宋_GB2312" w:hAnsi="Times New Roman" w:cs="Times New Roman"/>
                <w:color w:val="000000" w:themeColor="text1"/>
                <w:sz w:val="28"/>
                <w:szCs w:val="28"/>
              </w:rPr>
              <w:t>018</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《美国风湿病学会类风湿关节炎的治疗指南</w:t>
            </w:r>
            <w:r>
              <w:rPr>
                <w:rFonts w:ascii="Times New Roman" w:eastAsia="仿宋_GB2312" w:hAnsi="Times New Roman" w:cs="Times New Roman" w:hint="eastAsia"/>
                <w:color w:val="000000" w:themeColor="text1"/>
                <w:sz w:val="28"/>
                <w:szCs w:val="28"/>
              </w:rPr>
              <w:t>2</w:t>
            </w:r>
            <w:r>
              <w:rPr>
                <w:rFonts w:ascii="Times New Roman" w:eastAsia="仿宋_GB2312" w:hAnsi="Times New Roman" w:cs="Times New Roman"/>
                <w:color w:val="000000" w:themeColor="text1"/>
                <w:sz w:val="28"/>
                <w:szCs w:val="28"/>
              </w:rPr>
              <w:t>015</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color w:val="000000" w:themeColor="text1"/>
                <w:sz w:val="28"/>
                <w:szCs w:val="28"/>
              </w:rPr>
              <w:t>未收录。</w:t>
            </w:r>
          </w:p>
        </w:tc>
      </w:tr>
      <w:tr w:rsidR="009D7D9B" w:rsidTr="00924324">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推荐意见</w:t>
            </w:r>
          </w:p>
        </w:tc>
        <w:tc>
          <w:tcPr>
            <w:tcW w:w="8080" w:type="dxa"/>
            <w:vAlign w:val="center"/>
          </w:tcPr>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不推荐</w:t>
            </w:r>
            <w:r>
              <w:rPr>
                <w:rFonts w:ascii="Times New Roman" w:eastAsia="仿宋_GB2312" w:hAnsi="Times New Roman" w:cs="Times New Roman" w:hint="eastAsia"/>
                <w:color w:val="000000" w:themeColor="text1"/>
                <w:sz w:val="28"/>
                <w:szCs w:val="28"/>
              </w:rPr>
              <w:t>。</w:t>
            </w:r>
          </w:p>
        </w:tc>
      </w:tr>
      <w:tr w:rsidR="009D7D9B" w:rsidTr="00924324">
        <w:trPr>
          <w:trHeight w:val="319"/>
        </w:trPr>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管理要求</w:t>
            </w:r>
          </w:p>
        </w:tc>
        <w:tc>
          <w:tcPr>
            <w:tcW w:w="8080" w:type="dxa"/>
          </w:tcPr>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一</w:t>
            </w:r>
            <w:r>
              <w:rPr>
                <w:rFonts w:ascii="Times New Roman" w:eastAsia="仿宋_GB2312" w:hAnsi="Times New Roman" w:cs="Times New Roman"/>
                <w:color w:val="000000" w:themeColor="text1"/>
                <w:sz w:val="28"/>
                <w:szCs w:val="28"/>
              </w:rPr>
              <w:t>、本类药品（复方骨肽、骨瓜提取物、鹿瓜多肽等）如需使用，需会诊、由主管院长签字确认，并建立使用信息登记表；</w:t>
            </w:r>
          </w:p>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二</w:t>
            </w:r>
            <w:r>
              <w:rPr>
                <w:rFonts w:ascii="Times New Roman" w:eastAsia="仿宋_GB2312" w:hAnsi="Times New Roman" w:cs="Times New Roman"/>
                <w:color w:val="000000" w:themeColor="text1"/>
                <w:sz w:val="28"/>
                <w:szCs w:val="28"/>
              </w:rPr>
              <w:t>、本类药品不得外购，如需外购，需由主管院长签字确认。</w:t>
            </w:r>
          </w:p>
        </w:tc>
      </w:tr>
    </w:tbl>
    <w:p w:rsidR="009D7D9B" w:rsidRDefault="009D7D9B" w:rsidP="009D7D9B">
      <w:pPr>
        <w:jc w:val="left"/>
        <w:rPr>
          <w:rFonts w:ascii="Times New Roman" w:eastAsia="华文仿宋" w:hAnsi="Times New Roman" w:cs="Times New Roman"/>
          <w:sz w:val="28"/>
          <w:szCs w:val="28"/>
        </w:rPr>
      </w:pPr>
    </w:p>
    <w:p w:rsidR="009D7D9B" w:rsidRDefault="009D7D9B" w:rsidP="009D7D9B">
      <w:pPr>
        <w:jc w:val="left"/>
        <w:rPr>
          <w:rFonts w:ascii="Times New Roman" w:eastAsia="黑体" w:hAnsi="Times New Roman" w:cs="Times New Roman"/>
          <w:sz w:val="32"/>
          <w:szCs w:val="28"/>
        </w:rPr>
      </w:pPr>
    </w:p>
    <w:p w:rsidR="009D7D9B" w:rsidRDefault="009D7D9B" w:rsidP="009D7D9B">
      <w:pPr>
        <w:jc w:val="left"/>
        <w:rPr>
          <w:rFonts w:ascii="Times New Roman" w:eastAsia="黑体" w:hAnsi="Times New Roman" w:cs="Times New Roman"/>
          <w:sz w:val="32"/>
          <w:szCs w:val="28"/>
        </w:rPr>
      </w:pPr>
    </w:p>
    <w:p w:rsidR="009D7D9B" w:rsidRDefault="009D7D9B" w:rsidP="009D7D9B">
      <w:pPr>
        <w:jc w:val="left"/>
        <w:rPr>
          <w:rFonts w:ascii="Times New Roman" w:eastAsia="黑体" w:hAnsi="Times New Roman" w:cs="Times New Roman"/>
          <w:sz w:val="32"/>
          <w:szCs w:val="28"/>
        </w:rPr>
      </w:pPr>
    </w:p>
    <w:p w:rsidR="009D7D9B" w:rsidRDefault="009D7D9B" w:rsidP="009D7D9B">
      <w:pPr>
        <w:jc w:val="left"/>
        <w:rPr>
          <w:rFonts w:ascii="Times New Roman" w:eastAsia="黑体" w:hAnsi="Times New Roman" w:cs="Times New Roman"/>
          <w:sz w:val="32"/>
          <w:szCs w:val="28"/>
        </w:rPr>
      </w:pPr>
    </w:p>
    <w:p w:rsidR="009D7D9B" w:rsidRDefault="009D7D9B" w:rsidP="009D7D9B">
      <w:pPr>
        <w:jc w:val="left"/>
        <w:rPr>
          <w:rFonts w:ascii="Times New Roman" w:eastAsia="黑体" w:hAnsi="Times New Roman" w:cs="Times New Roman"/>
          <w:sz w:val="32"/>
          <w:szCs w:val="28"/>
        </w:rPr>
      </w:pPr>
    </w:p>
    <w:p w:rsidR="009D7D9B" w:rsidRDefault="009D7D9B" w:rsidP="009D7D9B">
      <w:pPr>
        <w:jc w:val="left"/>
        <w:rPr>
          <w:rFonts w:ascii="Times New Roman" w:eastAsia="黑体" w:hAnsi="Times New Roman" w:cs="Times New Roman"/>
          <w:sz w:val="32"/>
          <w:szCs w:val="28"/>
        </w:rPr>
      </w:pPr>
    </w:p>
    <w:p w:rsidR="009D7D9B" w:rsidRDefault="009D7D9B" w:rsidP="009D7D9B">
      <w:pPr>
        <w:jc w:val="left"/>
        <w:rPr>
          <w:rFonts w:ascii="Times New Roman" w:eastAsia="黑体" w:hAnsi="Times New Roman" w:cs="Times New Roman"/>
          <w:sz w:val="32"/>
          <w:szCs w:val="28"/>
        </w:rPr>
      </w:pPr>
    </w:p>
    <w:p w:rsidR="009D7D9B" w:rsidRDefault="009D7D9B" w:rsidP="009D7D9B">
      <w:pPr>
        <w:spacing w:line="500" w:lineRule="exact"/>
        <w:contextualSpacing/>
        <w:jc w:val="center"/>
        <w:rPr>
          <w:rFonts w:ascii="Times New Roman" w:eastAsia="方正小标宋简体" w:hAnsi="Times New Roman" w:cs="Times New Roman"/>
          <w:sz w:val="32"/>
          <w:szCs w:val="28"/>
        </w:rPr>
      </w:pPr>
      <w:r>
        <w:rPr>
          <w:rFonts w:ascii="Times New Roman" w:eastAsia="方正小标宋简体" w:hAnsi="Times New Roman" w:cs="Times New Roman"/>
          <w:sz w:val="32"/>
          <w:szCs w:val="28"/>
        </w:rPr>
        <w:lastRenderedPageBreak/>
        <w:t>脑蛋白水解物临床使用</w:t>
      </w:r>
      <w:r w:rsidR="00B45CF4">
        <w:rPr>
          <w:rFonts w:ascii="Times New Roman" w:eastAsia="方正小标宋简体" w:hAnsi="Times New Roman" w:cs="Times New Roman"/>
          <w:sz w:val="32"/>
          <w:szCs w:val="28"/>
        </w:rPr>
        <w:t>管理细则</w:t>
      </w:r>
    </w:p>
    <w:tbl>
      <w:tblPr>
        <w:tblStyle w:val="a3"/>
        <w:tblpPr w:leftFromText="180" w:rightFromText="180" w:vertAnchor="text" w:horzAnchor="page" w:tblpX="1293" w:tblpY="310"/>
        <w:tblOverlap w:val="never"/>
        <w:tblW w:w="9493" w:type="dxa"/>
        <w:tblLayout w:type="fixed"/>
        <w:tblLook w:val="04A0"/>
      </w:tblPr>
      <w:tblGrid>
        <w:gridCol w:w="1413"/>
        <w:gridCol w:w="8080"/>
      </w:tblGrid>
      <w:tr w:rsidR="009D7D9B" w:rsidTr="00924324">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适应症</w:t>
            </w:r>
          </w:p>
        </w:tc>
        <w:tc>
          <w:tcPr>
            <w:tcW w:w="8080" w:type="dxa"/>
          </w:tcPr>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用于原发性痴呆（如</w:t>
            </w:r>
            <w:r>
              <w:rPr>
                <w:rFonts w:ascii="Times New Roman" w:eastAsia="仿宋_GB2312" w:hAnsi="Times New Roman" w:cs="Times New Roman"/>
                <w:color w:val="000000" w:themeColor="text1"/>
                <w:sz w:val="28"/>
                <w:szCs w:val="28"/>
              </w:rPr>
              <w:t>Alzheimer</w:t>
            </w:r>
            <w:r>
              <w:rPr>
                <w:rFonts w:ascii="Times New Roman" w:eastAsia="仿宋_GB2312" w:hAnsi="Times New Roman" w:cs="Times New Roman"/>
                <w:color w:val="000000" w:themeColor="text1"/>
                <w:sz w:val="28"/>
                <w:szCs w:val="28"/>
              </w:rPr>
              <w:t>型的老年性痴呆）；血管性痴呆（如多发梗塞性痴呆等）和中轻度中风后的认知功能障碍；混合性痴呆；颅脑损伤后脑功能障碍的改善；用于颅脑外伤、脑血管病（脑供血不足、脑梗塞）后遗症伴有记忆减退及注意力集中障碍的症状改善；对脑功能不全有辅助改善作用，也用于蛋白质缺乏、神经衰弱病人以及对一般蛋白质消化吸收障碍的病例。</w:t>
            </w:r>
          </w:p>
        </w:tc>
      </w:tr>
      <w:tr w:rsidR="009D7D9B" w:rsidTr="00924324">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证据说明</w:t>
            </w:r>
          </w:p>
        </w:tc>
        <w:tc>
          <w:tcPr>
            <w:tcW w:w="8080" w:type="dxa"/>
          </w:tcPr>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《中国急性缺血性脑卒中诊治指南</w:t>
            </w:r>
            <w:r>
              <w:rPr>
                <w:rFonts w:ascii="Times New Roman" w:eastAsia="仿宋_GB2312" w:hAnsi="Times New Roman" w:cs="Times New Roman"/>
                <w:color w:val="000000" w:themeColor="text1"/>
                <w:sz w:val="28"/>
                <w:szCs w:val="28"/>
              </w:rPr>
              <w:t>2018</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《美国</w:t>
            </w:r>
            <w:r>
              <w:rPr>
                <w:rFonts w:ascii="Times New Roman" w:eastAsia="仿宋_GB2312" w:hAnsi="Times New Roman" w:cs="Times New Roman"/>
                <w:color w:val="000000" w:themeColor="text1"/>
                <w:sz w:val="28"/>
                <w:szCs w:val="28"/>
              </w:rPr>
              <w:t>AHA/ASA</w:t>
            </w:r>
            <w:r>
              <w:rPr>
                <w:rFonts w:ascii="Times New Roman" w:eastAsia="仿宋_GB2312" w:hAnsi="Times New Roman" w:cs="Times New Roman"/>
                <w:color w:val="000000" w:themeColor="text1"/>
                <w:sz w:val="28"/>
                <w:szCs w:val="28"/>
              </w:rPr>
              <w:t>脑卒中指南</w:t>
            </w:r>
            <w:r>
              <w:rPr>
                <w:rFonts w:ascii="Times New Roman" w:eastAsia="仿宋_GB2312" w:hAnsi="Times New Roman" w:cs="Times New Roman"/>
                <w:color w:val="000000" w:themeColor="text1"/>
                <w:sz w:val="28"/>
                <w:szCs w:val="28"/>
              </w:rPr>
              <w:t>2018</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NICE</w:t>
            </w:r>
            <w:r>
              <w:rPr>
                <w:rFonts w:ascii="Times New Roman" w:eastAsia="仿宋_GB2312" w:hAnsi="Times New Roman" w:cs="Times New Roman"/>
                <w:color w:val="000000" w:themeColor="text1"/>
                <w:sz w:val="28"/>
                <w:szCs w:val="28"/>
              </w:rPr>
              <w:t>痴呆的评估和管理指南</w:t>
            </w:r>
            <w:r>
              <w:rPr>
                <w:rFonts w:ascii="Times New Roman" w:eastAsia="仿宋_GB2312" w:hAnsi="Times New Roman" w:cs="Times New Roman"/>
                <w:color w:val="000000" w:themeColor="text1"/>
                <w:sz w:val="28"/>
                <w:szCs w:val="28"/>
              </w:rPr>
              <w:t>2018</w:t>
            </w:r>
            <w:r>
              <w:rPr>
                <w:rFonts w:ascii="Times New Roman" w:eastAsia="仿宋_GB2312" w:hAnsi="Times New Roman" w:cs="Times New Roman"/>
                <w:color w:val="000000" w:themeColor="text1"/>
                <w:sz w:val="28"/>
                <w:szCs w:val="28"/>
              </w:rPr>
              <w:t>》未收录。</w:t>
            </w:r>
          </w:p>
        </w:tc>
      </w:tr>
      <w:tr w:rsidR="009D7D9B" w:rsidTr="00924324">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推荐意见</w:t>
            </w:r>
          </w:p>
        </w:tc>
        <w:tc>
          <w:tcPr>
            <w:tcW w:w="8080" w:type="dxa"/>
            <w:vAlign w:val="center"/>
          </w:tcPr>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不推荐</w:t>
            </w:r>
            <w:r>
              <w:rPr>
                <w:rFonts w:ascii="Times New Roman" w:eastAsia="仿宋_GB2312" w:hAnsi="Times New Roman" w:cs="Times New Roman" w:hint="eastAsia"/>
                <w:color w:val="000000" w:themeColor="text1"/>
                <w:sz w:val="28"/>
                <w:szCs w:val="28"/>
              </w:rPr>
              <w:t>。</w:t>
            </w:r>
          </w:p>
        </w:tc>
      </w:tr>
      <w:tr w:rsidR="009D7D9B" w:rsidTr="00924324">
        <w:trPr>
          <w:trHeight w:val="319"/>
        </w:trPr>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管理要求</w:t>
            </w:r>
          </w:p>
        </w:tc>
        <w:tc>
          <w:tcPr>
            <w:tcW w:w="8080" w:type="dxa"/>
          </w:tcPr>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一</w:t>
            </w:r>
            <w:r>
              <w:rPr>
                <w:rFonts w:ascii="Times New Roman" w:eastAsia="仿宋_GB2312" w:hAnsi="Times New Roman" w:cs="Times New Roman"/>
                <w:color w:val="000000" w:themeColor="text1"/>
                <w:sz w:val="28"/>
                <w:szCs w:val="28"/>
              </w:rPr>
              <w:t>、本药品如需使用，需会诊、由主管院长签字确认，并建立使用信息登记表；</w:t>
            </w:r>
          </w:p>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二</w:t>
            </w:r>
            <w:r>
              <w:rPr>
                <w:rFonts w:ascii="Times New Roman" w:eastAsia="仿宋_GB2312" w:hAnsi="Times New Roman" w:cs="Times New Roman"/>
                <w:color w:val="000000" w:themeColor="text1"/>
                <w:sz w:val="28"/>
                <w:szCs w:val="28"/>
              </w:rPr>
              <w:t>、本药品不得外购，如需外购，需由主管院长签字确认。</w:t>
            </w:r>
          </w:p>
        </w:tc>
      </w:tr>
    </w:tbl>
    <w:p w:rsidR="009D7D9B" w:rsidRDefault="009D7D9B" w:rsidP="009D7D9B">
      <w:pPr>
        <w:jc w:val="left"/>
        <w:rPr>
          <w:rFonts w:ascii="Times New Roman" w:eastAsia="华文仿宋" w:hAnsi="Times New Roman" w:cs="Times New Roman"/>
          <w:sz w:val="28"/>
          <w:szCs w:val="28"/>
        </w:rPr>
      </w:pPr>
    </w:p>
    <w:p w:rsidR="009D7D9B" w:rsidRDefault="009D7D9B" w:rsidP="009D7D9B">
      <w:pPr>
        <w:jc w:val="left"/>
        <w:rPr>
          <w:rFonts w:ascii="Times New Roman" w:eastAsia="华文仿宋" w:hAnsi="Times New Roman" w:cs="Times New Roman"/>
          <w:sz w:val="28"/>
          <w:szCs w:val="28"/>
        </w:rPr>
      </w:pPr>
    </w:p>
    <w:p w:rsidR="009D7D9B" w:rsidRDefault="009D7D9B" w:rsidP="009D7D9B">
      <w:pPr>
        <w:jc w:val="left"/>
        <w:rPr>
          <w:rFonts w:ascii="Times New Roman" w:eastAsia="华文仿宋" w:hAnsi="Times New Roman" w:cs="Times New Roman"/>
          <w:sz w:val="28"/>
          <w:szCs w:val="28"/>
        </w:rPr>
      </w:pPr>
    </w:p>
    <w:p w:rsidR="009D7D9B" w:rsidRDefault="009D7D9B" w:rsidP="009D7D9B">
      <w:pPr>
        <w:jc w:val="left"/>
        <w:rPr>
          <w:rFonts w:ascii="Times New Roman" w:eastAsia="华文仿宋" w:hAnsi="Times New Roman" w:cs="Times New Roman"/>
          <w:sz w:val="28"/>
          <w:szCs w:val="28"/>
        </w:rPr>
      </w:pPr>
    </w:p>
    <w:p w:rsidR="009D7D9B" w:rsidRDefault="009D7D9B" w:rsidP="009D7D9B">
      <w:pPr>
        <w:jc w:val="left"/>
        <w:rPr>
          <w:rFonts w:ascii="Times New Roman" w:eastAsia="华文仿宋" w:hAnsi="Times New Roman" w:cs="Times New Roman"/>
          <w:sz w:val="28"/>
          <w:szCs w:val="28"/>
        </w:rPr>
      </w:pPr>
    </w:p>
    <w:p w:rsidR="009D7D9B" w:rsidRDefault="009D7D9B" w:rsidP="009D7D9B">
      <w:pPr>
        <w:jc w:val="left"/>
        <w:rPr>
          <w:rFonts w:ascii="Times New Roman" w:eastAsia="华文仿宋" w:hAnsi="Times New Roman" w:cs="Times New Roman"/>
          <w:sz w:val="28"/>
          <w:szCs w:val="28"/>
        </w:rPr>
      </w:pPr>
    </w:p>
    <w:p w:rsidR="009D7D9B" w:rsidRDefault="009D7D9B" w:rsidP="009D7D9B">
      <w:pPr>
        <w:spacing w:line="500" w:lineRule="exact"/>
        <w:contextualSpacing/>
        <w:jc w:val="center"/>
        <w:rPr>
          <w:rFonts w:ascii="Times New Roman" w:eastAsia="方正小标宋简体" w:hAnsi="Times New Roman" w:cs="Times New Roman"/>
          <w:sz w:val="32"/>
          <w:szCs w:val="28"/>
        </w:rPr>
      </w:pPr>
      <w:r>
        <w:rPr>
          <w:rFonts w:ascii="Times New Roman" w:eastAsia="方正小标宋简体" w:hAnsi="Times New Roman" w:cs="Times New Roman"/>
          <w:sz w:val="32"/>
          <w:szCs w:val="28"/>
        </w:rPr>
        <w:lastRenderedPageBreak/>
        <w:t>长春西汀临床使用</w:t>
      </w:r>
      <w:r w:rsidR="00B45CF4">
        <w:rPr>
          <w:rFonts w:ascii="Times New Roman" w:eastAsia="方正小标宋简体" w:hAnsi="Times New Roman" w:cs="Times New Roman"/>
          <w:sz w:val="32"/>
          <w:szCs w:val="28"/>
        </w:rPr>
        <w:t>管理细则</w:t>
      </w:r>
    </w:p>
    <w:tbl>
      <w:tblPr>
        <w:tblStyle w:val="a3"/>
        <w:tblpPr w:leftFromText="180" w:rightFromText="180" w:vertAnchor="text" w:horzAnchor="page" w:tblpX="1293" w:tblpY="310"/>
        <w:tblOverlap w:val="never"/>
        <w:tblW w:w="9493" w:type="dxa"/>
        <w:tblLayout w:type="fixed"/>
        <w:tblLook w:val="04A0"/>
      </w:tblPr>
      <w:tblGrid>
        <w:gridCol w:w="1413"/>
        <w:gridCol w:w="8080"/>
      </w:tblGrid>
      <w:tr w:rsidR="009D7D9B" w:rsidTr="00924324">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适应症</w:t>
            </w:r>
          </w:p>
        </w:tc>
        <w:tc>
          <w:tcPr>
            <w:tcW w:w="8080" w:type="dxa"/>
          </w:tcPr>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改善脑梗塞后遗症、脑出血后遗症、脑动脉硬化症等诱发的各种症状。</w:t>
            </w:r>
          </w:p>
        </w:tc>
      </w:tr>
      <w:tr w:rsidR="009D7D9B" w:rsidTr="00924324">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证据说明</w:t>
            </w:r>
          </w:p>
        </w:tc>
        <w:tc>
          <w:tcPr>
            <w:tcW w:w="8080" w:type="dxa"/>
          </w:tcPr>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《中国急性缺血性脑卒中诊治指南</w:t>
            </w:r>
            <w:r>
              <w:rPr>
                <w:rFonts w:ascii="Times New Roman" w:eastAsia="仿宋_GB2312" w:hAnsi="Times New Roman" w:cs="Times New Roman"/>
                <w:color w:val="000000" w:themeColor="text1"/>
                <w:sz w:val="28"/>
                <w:szCs w:val="28"/>
              </w:rPr>
              <w:t>2018</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《中国脑出血诊治指南</w:t>
            </w:r>
            <w:r>
              <w:rPr>
                <w:rFonts w:ascii="Times New Roman" w:eastAsia="仿宋_GB2312" w:hAnsi="Times New Roman" w:cs="Times New Roman"/>
                <w:color w:val="000000" w:themeColor="text1"/>
                <w:sz w:val="28"/>
                <w:szCs w:val="28"/>
              </w:rPr>
              <w:t>2014</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《中国急性缺血性脑卒中早期血管内介入诊疗指南</w:t>
            </w:r>
            <w:r>
              <w:rPr>
                <w:rFonts w:ascii="Times New Roman" w:eastAsia="仿宋_GB2312" w:hAnsi="Times New Roman" w:cs="Times New Roman"/>
                <w:color w:val="000000" w:themeColor="text1"/>
                <w:sz w:val="28"/>
                <w:szCs w:val="28"/>
              </w:rPr>
              <w:t>2018</w:t>
            </w:r>
            <w:r>
              <w:rPr>
                <w:rFonts w:ascii="Times New Roman" w:eastAsia="仿宋_GB2312" w:hAnsi="Times New Roman" w:cs="Times New Roman"/>
                <w:color w:val="000000" w:themeColor="text1"/>
                <w:sz w:val="28"/>
                <w:szCs w:val="28"/>
              </w:rPr>
              <w:t>》未收录</w:t>
            </w:r>
            <w:r>
              <w:rPr>
                <w:rFonts w:ascii="Times New Roman" w:eastAsia="仿宋_GB2312" w:hAnsi="Times New Roman" w:cs="Times New Roman" w:hint="eastAsia"/>
                <w:color w:val="000000" w:themeColor="text1"/>
                <w:sz w:val="28"/>
                <w:szCs w:val="28"/>
              </w:rPr>
              <w:t>；</w:t>
            </w:r>
          </w:p>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《急性缺血性卒中血管内治疗中国指南</w:t>
            </w:r>
            <w:r>
              <w:rPr>
                <w:rFonts w:ascii="Times New Roman" w:eastAsia="仿宋_GB2312" w:hAnsi="Times New Roman" w:cs="Times New Roman" w:hint="eastAsia"/>
                <w:color w:val="000000" w:themeColor="text1"/>
                <w:sz w:val="28"/>
                <w:szCs w:val="28"/>
              </w:rPr>
              <w:t>2018</w:t>
            </w:r>
            <w:r>
              <w:rPr>
                <w:rFonts w:ascii="Times New Roman" w:eastAsia="仿宋_GB2312" w:hAnsi="Times New Roman" w:cs="Times New Roman" w:hint="eastAsia"/>
                <w:color w:val="000000" w:themeColor="text1"/>
                <w:sz w:val="28"/>
                <w:szCs w:val="28"/>
              </w:rPr>
              <w:t>》未收录</w:t>
            </w:r>
            <w:r>
              <w:rPr>
                <w:rFonts w:ascii="Times New Roman" w:eastAsia="仿宋_GB2312" w:hAnsi="Times New Roman" w:cs="Times New Roman"/>
                <w:color w:val="000000" w:themeColor="text1"/>
                <w:sz w:val="28"/>
                <w:szCs w:val="28"/>
              </w:rPr>
              <w:t>。</w:t>
            </w:r>
          </w:p>
        </w:tc>
      </w:tr>
      <w:tr w:rsidR="009D7D9B" w:rsidTr="00924324">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推荐意见</w:t>
            </w:r>
          </w:p>
        </w:tc>
        <w:tc>
          <w:tcPr>
            <w:tcW w:w="8080" w:type="dxa"/>
            <w:vAlign w:val="center"/>
          </w:tcPr>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不推荐</w:t>
            </w:r>
            <w:r>
              <w:rPr>
                <w:rFonts w:ascii="Times New Roman" w:eastAsia="仿宋_GB2312" w:hAnsi="Times New Roman" w:cs="Times New Roman" w:hint="eastAsia"/>
                <w:color w:val="000000" w:themeColor="text1"/>
                <w:sz w:val="28"/>
                <w:szCs w:val="28"/>
              </w:rPr>
              <w:t>。</w:t>
            </w:r>
          </w:p>
        </w:tc>
      </w:tr>
      <w:tr w:rsidR="009D7D9B" w:rsidTr="00924324">
        <w:trPr>
          <w:trHeight w:val="319"/>
        </w:trPr>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管理要求</w:t>
            </w:r>
          </w:p>
        </w:tc>
        <w:tc>
          <w:tcPr>
            <w:tcW w:w="8080" w:type="dxa"/>
          </w:tcPr>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一</w:t>
            </w:r>
            <w:r>
              <w:rPr>
                <w:rFonts w:ascii="Times New Roman" w:eastAsia="仿宋_GB2312" w:hAnsi="Times New Roman" w:cs="Times New Roman"/>
                <w:color w:val="000000" w:themeColor="text1"/>
                <w:sz w:val="28"/>
                <w:szCs w:val="28"/>
              </w:rPr>
              <w:t>、本药品如需使用，需会诊、由主管院长签字确认，并建立使用信息登记表；</w:t>
            </w:r>
          </w:p>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二</w:t>
            </w:r>
            <w:r>
              <w:rPr>
                <w:rFonts w:ascii="Times New Roman" w:eastAsia="仿宋_GB2312" w:hAnsi="Times New Roman" w:cs="Times New Roman"/>
                <w:color w:val="000000" w:themeColor="text1"/>
                <w:sz w:val="28"/>
                <w:szCs w:val="28"/>
              </w:rPr>
              <w:t>、本药品不得外购，如需外购，需由主管院长签字确认。</w:t>
            </w:r>
          </w:p>
        </w:tc>
      </w:tr>
    </w:tbl>
    <w:p w:rsidR="009D7D9B" w:rsidRDefault="009D7D9B" w:rsidP="009D7D9B">
      <w:pPr>
        <w:jc w:val="left"/>
        <w:rPr>
          <w:rFonts w:ascii="Times New Roman" w:eastAsia="华文仿宋" w:hAnsi="Times New Roman" w:cs="Times New Roman"/>
          <w:sz w:val="28"/>
          <w:szCs w:val="28"/>
        </w:rPr>
      </w:pPr>
    </w:p>
    <w:p w:rsidR="009D7D9B" w:rsidRDefault="009D7D9B" w:rsidP="009D7D9B">
      <w:pPr>
        <w:jc w:val="left"/>
        <w:rPr>
          <w:rFonts w:ascii="Times New Roman" w:eastAsiaTheme="majorEastAsia" w:hAnsi="Times New Roman" w:cs="Times New Roman"/>
          <w:sz w:val="32"/>
          <w:szCs w:val="28"/>
        </w:rPr>
      </w:pPr>
    </w:p>
    <w:p w:rsidR="009D7D9B" w:rsidRDefault="009D7D9B" w:rsidP="009D7D9B">
      <w:pPr>
        <w:jc w:val="left"/>
        <w:rPr>
          <w:rFonts w:ascii="Times New Roman" w:eastAsiaTheme="majorEastAsia" w:hAnsi="Times New Roman" w:cs="Times New Roman"/>
          <w:sz w:val="32"/>
          <w:szCs w:val="28"/>
        </w:rPr>
      </w:pPr>
    </w:p>
    <w:p w:rsidR="009D7D9B" w:rsidRDefault="009D7D9B" w:rsidP="009D7D9B">
      <w:pPr>
        <w:jc w:val="left"/>
        <w:rPr>
          <w:rFonts w:ascii="Times New Roman" w:eastAsiaTheme="majorEastAsia" w:hAnsi="Times New Roman" w:cs="Times New Roman"/>
          <w:sz w:val="32"/>
          <w:szCs w:val="28"/>
        </w:rPr>
      </w:pPr>
    </w:p>
    <w:p w:rsidR="009D7D9B" w:rsidRDefault="009D7D9B" w:rsidP="009D7D9B">
      <w:pPr>
        <w:jc w:val="left"/>
        <w:rPr>
          <w:rFonts w:ascii="Times New Roman" w:eastAsiaTheme="majorEastAsia" w:hAnsi="Times New Roman" w:cs="Times New Roman"/>
          <w:sz w:val="32"/>
          <w:szCs w:val="28"/>
        </w:rPr>
      </w:pPr>
    </w:p>
    <w:p w:rsidR="009D7D9B" w:rsidRDefault="009D7D9B" w:rsidP="009D7D9B">
      <w:pPr>
        <w:jc w:val="left"/>
        <w:rPr>
          <w:rFonts w:ascii="Times New Roman" w:eastAsiaTheme="majorEastAsia" w:hAnsi="Times New Roman" w:cs="Times New Roman"/>
          <w:sz w:val="32"/>
          <w:szCs w:val="28"/>
        </w:rPr>
      </w:pPr>
    </w:p>
    <w:p w:rsidR="009D7D9B" w:rsidRDefault="009D7D9B" w:rsidP="009D7D9B">
      <w:pPr>
        <w:jc w:val="left"/>
        <w:rPr>
          <w:rFonts w:ascii="Times New Roman" w:eastAsiaTheme="majorEastAsia" w:hAnsi="Times New Roman" w:cs="Times New Roman"/>
          <w:sz w:val="32"/>
          <w:szCs w:val="28"/>
        </w:rPr>
      </w:pPr>
    </w:p>
    <w:p w:rsidR="009D7D9B" w:rsidRDefault="009D7D9B" w:rsidP="009D7D9B">
      <w:pPr>
        <w:jc w:val="left"/>
        <w:rPr>
          <w:rFonts w:ascii="Times New Roman" w:eastAsiaTheme="majorEastAsia" w:hAnsi="Times New Roman" w:cs="Times New Roman"/>
          <w:sz w:val="32"/>
          <w:szCs w:val="28"/>
        </w:rPr>
      </w:pPr>
    </w:p>
    <w:p w:rsidR="009D7D9B" w:rsidRDefault="009D7D9B" w:rsidP="009D7D9B">
      <w:pPr>
        <w:spacing w:line="500" w:lineRule="exact"/>
        <w:contextualSpacing/>
        <w:jc w:val="center"/>
        <w:rPr>
          <w:rFonts w:ascii="Times New Roman" w:eastAsia="方正小标宋简体" w:hAnsi="Times New Roman" w:cs="Times New Roman"/>
          <w:sz w:val="32"/>
          <w:szCs w:val="28"/>
        </w:rPr>
      </w:pPr>
      <w:r>
        <w:rPr>
          <w:rFonts w:ascii="Times New Roman" w:eastAsia="方正小标宋简体" w:hAnsi="Times New Roman" w:cs="Times New Roman"/>
          <w:sz w:val="32"/>
          <w:szCs w:val="28"/>
        </w:rPr>
        <w:lastRenderedPageBreak/>
        <w:t>小牛血去蛋白提取物临床使用</w:t>
      </w:r>
      <w:r w:rsidR="00B45CF4">
        <w:rPr>
          <w:rFonts w:ascii="Times New Roman" w:eastAsia="方正小标宋简体" w:hAnsi="Times New Roman" w:cs="Times New Roman"/>
          <w:sz w:val="32"/>
          <w:szCs w:val="28"/>
        </w:rPr>
        <w:t>管理细则</w:t>
      </w:r>
    </w:p>
    <w:tbl>
      <w:tblPr>
        <w:tblStyle w:val="a3"/>
        <w:tblpPr w:leftFromText="180" w:rightFromText="180" w:vertAnchor="text" w:horzAnchor="page" w:tblpX="1293" w:tblpY="310"/>
        <w:tblOverlap w:val="never"/>
        <w:tblW w:w="9493" w:type="dxa"/>
        <w:tblLayout w:type="fixed"/>
        <w:tblLook w:val="04A0"/>
      </w:tblPr>
      <w:tblGrid>
        <w:gridCol w:w="1413"/>
        <w:gridCol w:w="8080"/>
      </w:tblGrid>
      <w:tr w:rsidR="009D7D9B" w:rsidTr="00924324">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适应症</w:t>
            </w:r>
          </w:p>
        </w:tc>
        <w:tc>
          <w:tcPr>
            <w:tcW w:w="8080" w:type="dxa"/>
          </w:tcPr>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用于脑缺血、脑痴呆、脑外伤及大脑功能不全等脑细胞代谢障碍性疾病的治疗。</w:t>
            </w:r>
          </w:p>
        </w:tc>
      </w:tr>
      <w:tr w:rsidR="009D7D9B" w:rsidTr="00924324">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证据说明</w:t>
            </w:r>
          </w:p>
        </w:tc>
        <w:tc>
          <w:tcPr>
            <w:tcW w:w="8080" w:type="dxa"/>
          </w:tcPr>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《中国急性缺血性脑卒中诊治指南</w:t>
            </w:r>
            <w:r>
              <w:rPr>
                <w:rFonts w:ascii="Times New Roman" w:eastAsia="仿宋_GB2312" w:hAnsi="Times New Roman" w:cs="Times New Roman"/>
                <w:color w:val="000000" w:themeColor="text1"/>
                <w:sz w:val="28"/>
                <w:szCs w:val="28"/>
              </w:rPr>
              <w:t>2018</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《中国脑出血诊治指南</w:t>
            </w:r>
            <w:r>
              <w:rPr>
                <w:rFonts w:ascii="Times New Roman" w:eastAsia="仿宋_GB2312" w:hAnsi="Times New Roman" w:cs="Times New Roman"/>
                <w:color w:val="000000" w:themeColor="text1"/>
                <w:sz w:val="28"/>
                <w:szCs w:val="28"/>
              </w:rPr>
              <w:t>2014</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《中国痴呆与认知障碍诊治指南</w:t>
            </w:r>
            <w:r>
              <w:rPr>
                <w:rFonts w:ascii="Times New Roman" w:eastAsia="仿宋_GB2312" w:hAnsi="Times New Roman" w:cs="Times New Roman"/>
                <w:color w:val="000000" w:themeColor="text1"/>
                <w:sz w:val="28"/>
                <w:szCs w:val="28"/>
              </w:rPr>
              <w:t>2018</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《中国特发性面神经麻痹诊治指南</w:t>
            </w:r>
            <w:r>
              <w:rPr>
                <w:rFonts w:ascii="Times New Roman" w:eastAsia="仿宋_GB2312" w:hAnsi="Times New Roman" w:cs="Times New Roman"/>
                <w:color w:val="000000" w:themeColor="text1"/>
                <w:sz w:val="28"/>
                <w:szCs w:val="28"/>
              </w:rPr>
              <w:t>2016</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《美国卒中协会</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美国心脏协会急性缺血性卒中患者早期管理指南</w:t>
            </w:r>
            <w:r>
              <w:rPr>
                <w:rFonts w:ascii="Times New Roman" w:eastAsia="仿宋_GB2312" w:hAnsi="Times New Roman" w:cs="Times New Roman"/>
                <w:color w:val="000000" w:themeColor="text1"/>
                <w:sz w:val="28"/>
                <w:szCs w:val="28"/>
              </w:rPr>
              <w:t>2018</w:t>
            </w:r>
            <w:r>
              <w:rPr>
                <w:rFonts w:ascii="Times New Roman" w:eastAsia="仿宋_GB2312" w:hAnsi="Times New Roman" w:cs="Times New Roman"/>
                <w:color w:val="000000" w:themeColor="text1"/>
                <w:sz w:val="28"/>
                <w:szCs w:val="28"/>
              </w:rPr>
              <w:t>》未收录。</w:t>
            </w:r>
          </w:p>
        </w:tc>
      </w:tr>
      <w:tr w:rsidR="009D7D9B" w:rsidTr="00924324">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推荐意见</w:t>
            </w:r>
          </w:p>
        </w:tc>
        <w:tc>
          <w:tcPr>
            <w:tcW w:w="8080" w:type="dxa"/>
            <w:vAlign w:val="center"/>
          </w:tcPr>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不推荐</w:t>
            </w:r>
            <w:r>
              <w:rPr>
                <w:rFonts w:ascii="Times New Roman" w:eastAsia="仿宋_GB2312" w:hAnsi="Times New Roman" w:cs="Times New Roman" w:hint="eastAsia"/>
                <w:color w:val="000000" w:themeColor="text1"/>
                <w:sz w:val="28"/>
                <w:szCs w:val="28"/>
              </w:rPr>
              <w:t>。</w:t>
            </w:r>
          </w:p>
        </w:tc>
      </w:tr>
      <w:tr w:rsidR="009D7D9B" w:rsidTr="00924324">
        <w:trPr>
          <w:trHeight w:val="319"/>
        </w:trPr>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管理要求</w:t>
            </w:r>
          </w:p>
        </w:tc>
        <w:tc>
          <w:tcPr>
            <w:tcW w:w="8080" w:type="dxa"/>
          </w:tcPr>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一</w:t>
            </w:r>
            <w:r>
              <w:rPr>
                <w:rFonts w:ascii="Times New Roman" w:eastAsia="仿宋_GB2312" w:hAnsi="Times New Roman" w:cs="Times New Roman"/>
                <w:color w:val="000000" w:themeColor="text1"/>
                <w:sz w:val="28"/>
                <w:szCs w:val="28"/>
              </w:rPr>
              <w:t>、本药品如需使用，需会诊、由主管院长签字确认，并建立使用信息登记表；</w:t>
            </w:r>
          </w:p>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二</w:t>
            </w:r>
            <w:r>
              <w:rPr>
                <w:rFonts w:ascii="Times New Roman" w:eastAsia="仿宋_GB2312" w:hAnsi="Times New Roman" w:cs="Times New Roman"/>
                <w:color w:val="000000" w:themeColor="text1"/>
                <w:sz w:val="28"/>
                <w:szCs w:val="28"/>
              </w:rPr>
              <w:t>、本药品不得外购，如需外购，需由主管院长签字确认。</w:t>
            </w:r>
          </w:p>
        </w:tc>
      </w:tr>
    </w:tbl>
    <w:p w:rsidR="009D7D9B" w:rsidRDefault="009D7D9B" w:rsidP="009D7D9B">
      <w:pPr>
        <w:jc w:val="left"/>
        <w:rPr>
          <w:rFonts w:ascii="Times New Roman" w:eastAsia="华文仿宋" w:hAnsi="Times New Roman" w:cs="Times New Roman"/>
          <w:sz w:val="28"/>
          <w:szCs w:val="28"/>
        </w:rPr>
      </w:pPr>
    </w:p>
    <w:p w:rsidR="009D7D9B" w:rsidRDefault="009D7D9B" w:rsidP="009D7D9B">
      <w:pPr>
        <w:jc w:val="left"/>
        <w:rPr>
          <w:rFonts w:ascii="Times New Roman" w:eastAsia="华文仿宋" w:hAnsi="Times New Roman" w:cs="Times New Roman"/>
          <w:sz w:val="28"/>
          <w:szCs w:val="28"/>
        </w:rPr>
      </w:pPr>
    </w:p>
    <w:p w:rsidR="009D7D9B" w:rsidRDefault="009D7D9B" w:rsidP="009D7D9B">
      <w:pPr>
        <w:jc w:val="left"/>
        <w:rPr>
          <w:rFonts w:ascii="Times New Roman" w:eastAsia="华文仿宋" w:hAnsi="Times New Roman" w:cs="Times New Roman"/>
          <w:sz w:val="28"/>
          <w:szCs w:val="28"/>
        </w:rPr>
      </w:pPr>
    </w:p>
    <w:p w:rsidR="009D7D9B" w:rsidRDefault="009D7D9B" w:rsidP="009D7D9B">
      <w:pPr>
        <w:jc w:val="left"/>
        <w:rPr>
          <w:rFonts w:ascii="Times New Roman" w:eastAsia="华文仿宋" w:hAnsi="Times New Roman" w:cs="Times New Roman"/>
          <w:sz w:val="28"/>
          <w:szCs w:val="28"/>
        </w:rPr>
      </w:pPr>
    </w:p>
    <w:p w:rsidR="009D7D9B" w:rsidRDefault="009D7D9B" w:rsidP="009D7D9B">
      <w:pPr>
        <w:jc w:val="left"/>
        <w:rPr>
          <w:rFonts w:ascii="Times New Roman" w:eastAsia="华文仿宋" w:hAnsi="Times New Roman" w:cs="Times New Roman"/>
          <w:sz w:val="28"/>
          <w:szCs w:val="28"/>
        </w:rPr>
      </w:pPr>
    </w:p>
    <w:p w:rsidR="009D7D9B" w:rsidRDefault="009D7D9B" w:rsidP="009D7D9B">
      <w:pPr>
        <w:jc w:val="left"/>
        <w:rPr>
          <w:rFonts w:ascii="Times New Roman" w:eastAsia="华文仿宋" w:hAnsi="Times New Roman" w:cs="Times New Roman"/>
          <w:sz w:val="28"/>
          <w:szCs w:val="28"/>
        </w:rPr>
      </w:pPr>
    </w:p>
    <w:p w:rsidR="009D7D9B" w:rsidRDefault="009D7D9B" w:rsidP="009D7D9B">
      <w:pPr>
        <w:jc w:val="left"/>
        <w:rPr>
          <w:rFonts w:ascii="Times New Roman" w:eastAsia="华文仿宋" w:hAnsi="Times New Roman" w:cs="Times New Roman"/>
          <w:sz w:val="28"/>
          <w:szCs w:val="28"/>
        </w:rPr>
      </w:pPr>
    </w:p>
    <w:p w:rsidR="009D7D9B" w:rsidRDefault="009D7D9B" w:rsidP="009D7D9B">
      <w:pPr>
        <w:spacing w:line="500" w:lineRule="exact"/>
        <w:contextualSpacing/>
        <w:jc w:val="center"/>
        <w:rPr>
          <w:rFonts w:ascii="Times New Roman" w:eastAsia="方正小标宋简体" w:hAnsi="Times New Roman" w:cs="Times New Roman"/>
          <w:sz w:val="32"/>
          <w:szCs w:val="28"/>
        </w:rPr>
      </w:pPr>
      <w:r>
        <w:rPr>
          <w:rFonts w:ascii="Times New Roman" w:eastAsia="方正小标宋简体" w:hAnsi="Times New Roman" w:cs="Times New Roman"/>
          <w:sz w:val="32"/>
          <w:szCs w:val="28"/>
        </w:rPr>
        <w:lastRenderedPageBreak/>
        <w:t>马来酸桂哌齐特临床使用</w:t>
      </w:r>
      <w:r w:rsidR="00B45CF4">
        <w:rPr>
          <w:rFonts w:ascii="Times New Roman" w:eastAsia="方正小标宋简体" w:hAnsi="Times New Roman" w:cs="Times New Roman"/>
          <w:sz w:val="32"/>
          <w:szCs w:val="28"/>
        </w:rPr>
        <w:t>管理细则</w:t>
      </w:r>
    </w:p>
    <w:tbl>
      <w:tblPr>
        <w:tblStyle w:val="11"/>
        <w:tblpPr w:leftFromText="180" w:rightFromText="180" w:vertAnchor="text" w:horzAnchor="page" w:tblpX="1293" w:tblpY="310"/>
        <w:tblOverlap w:val="never"/>
        <w:tblW w:w="9493" w:type="dxa"/>
        <w:tblLayout w:type="fixed"/>
        <w:tblLook w:val="04A0"/>
      </w:tblPr>
      <w:tblGrid>
        <w:gridCol w:w="1413"/>
        <w:gridCol w:w="8080"/>
      </w:tblGrid>
      <w:tr w:rsidR="009D7D9B" w:rsidTr="00924324">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适应症</w:t>
            </w:r>
          </w:p>
        </w:tc>
        <w:tc>
          <w:tcPr>
            <w:tcW w:w="8080" w:type="dxa"/>
          </w:tcPr>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脑血管疾病：脑动脉硬化，一过性脑缺血发作，脑血栓形成，脑栓塞，脑出血后遗症和脑外伤后遗症；心血管疾病：冠心病、心绞痛，如用于治疗心肌梗塞，应配合有关药物综合治疗；外周血管疾病：下肢动脉粥样硬化病，血栓闭塞性脉管炎、动脉炎、雷诺氏病等。</w:t>
            </w:r>
          </w:p>
        </w:tc>
      </w:tr>
      <w:tr w:rsidR="009D7D9B" w:rsidTr="00924324">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证据说明</w:t>
            </w:r>
          </w:p>
        </w:tc>
        <w:tc>
          <w:tcPr>
            <w:tcW w:w="8080" w:type="dxa"/>
          </w:tcPr>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《中国血栓性疾病防治指南</w:t>
            </w:r>
            <w:r>
              <w:rPr>
                <w:rFonts w:ascii="Times New Roman" w:eastAsia="仿宋_GB2312" w:hAnsi="Times New Roman" w:cs="Times New Roman"/>
                <w:color w:val="000000" w:themeColor="text1"/>
                <w:sz w:val="28"/>
                <w:szCs w:val="28"/>
              </w:rPr>
              <w:t>2018</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《慢性稳定性心绞痛诊断与治疗指南</w:t>
            </w:r>
            <w:r>
              <w:rPr>
                <w:rFonts w:ascii="Times New Roman" w:eastAsia="仿宋_GB2312" w:hAnsi="Times New Roman" w:cs="Times New Roman"/>
                <w:color w:val="000000" w:themeColor="text1"/>
                <w:sz w:val="28"/>
                <w:szCs w:val="28"/>
              </w:rPr>
              <w:t>2007</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《下肢动脉硬化闭塞症诊治指南</w:t>
            </w:r>
            <w:r>
              <w:rPr>
                <w:rFonts w:ascii="Times New Roman" w:eastAsia="仿宋_GB2312" w:hAnsi="Times New Roman" w:cs="Times New Roman"/>
                <w:color w:val="000000" w:themeColor="text1"/>
                <w:sz w:val="28"/>
                <w:szCs w:val="28"/>
              </w:rPr>
              <w:t>2015</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《大动脉炎诊断及治疗指南</w:t>
            </w:r>
            <w:r>
              <w:rPr>
                <w:rFonts w:ascii="Times New Roman" w:eastAsia="仿宋_GB2312" w:hAnsi="Times New Roman" w:cs="Times New Roman"/>
                <w:color w:val="000000" w:themeColor="text1"/>
                <w:sz w:val="28"/>
                <w:szCs w:val="28"/>
              </w:rPr>
              <w:t>2011</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《系统性硬化病诊断及治疗指南</w:t>
            </w:r>
            <w:r>
              <w:rPr>
                <w:rFonts w:ascii="Times New Roman" w:eastAsia="仿宋_GB2312" w:hAnsi="Times New Roman" w:cs="Times New Roman"/>
                <w:color w:val="000000" w:themeColor="text1"/>
                <w:sz w:val="28"/>
                <w:szCs w:val="28"/>
              </w:rPr>
              <w:t>2011</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《混合性结缔组织病诊断及治疗指南</w:t>
            </w:r>
            <w:r>
              <w:rPr>
                <w:rFonts w:ascii="Times New Roman" w:eastAsia="仿宋_GB2312" w:hAnsi="Times New Roman" w:cs="Times New Roman"/>
                <w:color w:val="000000" w:themeColor="text1"/>
                <w:sz w:val="28"/>
                <w:szCs w:val="28"/>
              </w:rPr>
              <w:t>2011</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《中国急性缺血性脑卒中诊治指南</w:t>
            </w:r>
            <w:r>
              <w:rPr>
                <w:rFonts w:ascii="Times New Roman" w:eastAsia="仿宋_GB2312" w:hAnsi="Times New Roman" w:cs="Times New Roman"/>
                <w:color w:val="000000" w:themeColor="text1"/>
                <w:sz w:val="28"/>
                <w:szCs w:val="28"/>
              </w:rPr>
              <w:t>2018</w:t>
            </w:r>
            <w:r>
              <w:rPr>
                <w:rFonts w:ascii="Times New Roman" w:eastAsia="仿宋_GB2312" w:hAnsi="Times New Roman" w:cs="Times New Roman"/>
                <w:color w:val="000000" w:themeColor="text1"/>
                <w:sz w:val="28"/>
                <w:szCs w:val="28"/>
              </w:rPr>
              <w:t>》未收录；</w:t>
            </w:r>
          </w:p>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《重型颅脑损伤救治指南第四版</w:t>
            </w:r>
            <w:r>
              <w:rPr>
                <w:rFonts w:ascii="Times New Roman" w:eastAsia="仿宋_GB2312" w:hAnsi="Times New Roman" w:cs="Times New Roman" w:hint="eastAsia"/>
                <w:color w:val="000000" w:themeColor="text1"/>
                <w:sz w:val="28"/>
                <w:szCs w:val="28"/>
              </w:rPr>
              <w:t>2016</w:t>
            </w:r>
            <w:r>
              <w:rPr>
                <w:rFonts w:ascii="Times New Roman" w:eastAsia="仿宋_GB2312" w:hAnsi="Times New Roman" w:cs="Times New Roman"/>
                <w:color w:val="000000" w:themeColor="text1"/>
                <w:sz w:val="28"/>
                <w:szCs w:val="28"/>
              </w:rPr>
              <w:t>》未收录</w:t>
            </w:r>
            <w:r>
              <w:rPr>
                <w:rFonts w:ascii="Times New Roman" w:eastAsia="仿宋_GB2312" w:hAnsi="Times New Roman" w:cs="Times New Roman" w:hint="eastAsia"/>
                <w:color w:val="000000" w:themeColor="text1"/>
                <w:sz w:val="28"/>
                <w:szCs w:val="28"/>
              </w:rPr>
              <w:t>。</w:t>
            </w:r>
          </w:p>
        </w:tc>
      </w:tr>
      <w:tr w:rsidR="009D7D9B" w:rsidTr="00924324">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推荐意见</w:t>
            </w:r>
          </w:p>
        </w:tc>
        <w:tc>
          <w:tcPr>
            <w:tcW w:w="8080" w:type="dxa"/>
            <w:vAlign w:val="center"/>
          </w:tcPr>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不推荐</w:t>
            </w:r>
            <w:r>
              <w:rPr>
                <w:rFonts w:ascii="Times New Roman" w:eastAsia="仿宋_GB2312" w:hAnsi="Times New Roman" w:cs="Times New Roman" w:hint="eastAsia"/>
                <w:color w:val="000000" w:themeColor="text1"/>
                <w:sz w:val="28"/>
                <w:szCs w:val="28"/>
              </w:rPr>
              <w:t>。</w:t>
            </w:r>
          </w:p>
        </w:tc>
      </w:tr>
      <w:tr w:rsidR="009D7D9B" w:rsidTr="00924324">
        <w:trPr>
          <w:trHeight w:val="319"/>
        </w:trPr>
        <w:tc>
          <w:tcPr>
            <w:tcW w:w="1413" w:type="dxa"/>
            <w:vAlign w:val="center"/>
          </w:tcPr>
          <w:p w:rsidR="009D7D9B" w:rsidRDefault="009D7D9B"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管理要求</w:t>
            </w:r>
          </w:p>
        </w:tc>
        <w:tc>
          <w:tcPr>
            <w:tcW w:w="8080" w:type="dxa"/>
          </w:tcPr>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一</w:t>
            </w:r>
            <w:r>
              <w:rPr>
                <w:rFonts w:ascii="Times New Roman" w:eastAsia="仿宋_GB2312" w:hAnsi="Times New Roman" w:cs="Times New Roman"/>
                <w:color w:val="000000" w:themeColor="text1"/>
                <w:sz w:val="28"/>
                <w:szCs w:val="28"/>
              </w:rPr>
              <w:t>、本药品如需使用，需会诊、由主管院长签字确认，并建立使用信息登记表；</w:t>
            </w:r>
          </w:p>
          <w:p w:rsidR="009D7D9B" w:rsidRDefault="009D7D9B" w:rsidP="00924324">
            <w:pPr>
              <w:spacing w:line="360" w:lineRule="auto"/>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二</w:t>
            </w:r>
            <w:r>
              <w:rPr>
                <w:rFonts w:ascii="Times New Roman" w:eastAsia="仿宋_GB2312" w:hAnsi="Times New Roman" w:cs="Times New Roman"/>
                <w:color w:val="000000" w:themeColor="text1"/>
                <w:sz w:val="28"/>
                <w:szCs w:val="28"/>
              </w:rPr>
              <w:t>、本药品不得外购，如需外购，需由主管院长签字确认。</w:t>
            </w:r>
          </w:p>
        </w:tc>
      </w:tr>
    </w:tbl>
    <w:p w:rsidR="009D7D9B" w:rsidRDefault="009D7D9B" w:rsidP="009D7D9B">
      <w:pPr>
        <w:jc w:val="left"/>
        <w:rPr>
          <w:rFonts w:ascii="Times New Roman" w:eastAsia="华文仿宋" w:hAnsi="Times New Roman" w:cs="Times New Roman"/>
          <w:sz w:val="28"/>
          <w:szCs w:val="28"/>
        </w:rPr>
      </w:pPr>
    </w:p>
    <w:p w:rsidR="009D7D9B" w:rsidRDefault="009D7D9B" w:rsidP="009D7D9B">
      <w:pPr>
        <w:jc w:val="left"/>
        <w:rPr>
          <w:rFonts w:ascii="Times New Roman" w:eastAsiaTheme="majorEastAsia" w:hAnsi="Times New Roman" w:cs="Times New Roman"/>
          <w:sz w:val="32"/>
          <w:szCs w:val="28"/>
        </w:rPr>
      </w:pPr>
    </w:p>
    <w:p w:rsidR="009D7D9B" w:rsidRDefault="009D7D9B" w:rsidP="009D7D9B">
      <w:pPr>
        <w:spacing w:line="500" w:lineRule="exact"/>
        <w:contextualSpacing/>
        <w:jc w:val="center"/>
        <w:rPr>
          <w:rFonts w:ascii="Times New Roman" w:eastAsia="方正小标宋简体" w:hAnsi="Times New Roman" w:cs="Times New Roman"/>
          <w:sz w:val="32"/>
          <w:szCs w:val="28"/>
        </w:rPr>
      </w:pPr>
      <w:r>
        <w:rPr>
          <w:rFonts w:ascii="Times New Roman" w:eastAsia="方正小标宋简体" w:hAnsi="Times New Roman" w:cs="Times New Roman"/>
          <w:sz w:val="32"/>
          <w:szCs w:val="28"/>
        </w:rPr>
        <w:lastRenderedPageBreak/>
        <w:t>质子泵抑制剂临床使用</w:t>
      </w:r>
      <w:r w:rsidR="00B45CF4">
        <w:rPr>
          <w:rFonts w:ascii="Times New Roman" w:eastAsia="方正小标宋简体" w:hAnsi="Times New Roman" w:cs="Times New Roman"/>
          <w:sz w:val="32"/>
          <w:szCs w:val="28"/>
        </w:rPr>
        <w:t>管理细则</w:t>
      </w:r>
    </w:p>
    <w:tbl>
      <w:tblPr>
        <w:tblStyle w:val="a3"/>
        <w:tblpPr w:leftFromText="180" w:rightFromText="180" w:vertAnchor="text" w:horzAnchor="page" w:tblpX="1293" w:tblpY="310"/>
        <w:tblOverlap w:val="never"/>
        <w:tblW w:w="9495" w:type="dxa"/>
        <w:tblLayout w:type="fixed"/>
        <w:tblLook w:val="04A0"/>
      </w:tblPr>
      <w:tblGrid>
        <w:gridCol w:w="1413"/>
        <w:gridCol w:w="8082"/>
      </w:tblGrid>
      <w:tr w:rsidR="009D7D9B" w:rsidTr="00924324">
        <w:tc>
          <w:tcPr>
            <w:tcW w:w="1413" w:type="dxa"/>
            <w:tcBorders>
              <w:top w:val="single" w:sz="4" w:space="0" w:color="auto"/>
              <w:left w:val="single" w:sz="4" w:space="0" w:color="auto"/>
              <w:bottom w:val="single" w:sz="4" w:space="0" w:color="auto"/>
              <w:right w:val="single" w:sz="4" w:space="0" w:color="auto"/>
            </w:tcBorders>
            <w:vAlign w:val="center"/>
          </w:tcPr>
          <w:p w:rsidR="009D7D9B" w:rsidRDefault="009D7D9B" w:rsidP="00924324">
            <w:pPr>
              <w:jc w:val="center"/>
              <w:rPr>
                <w:rFonts w:eastAsia="仿宋_GB2312"/>
                <w:b/>
                <w:bCs/>
                <w:color w:val="000000" w:themeColor="text1"/>
                <w:sz w:val="28"/>
                <w:szCs w:val="28"/>
              </w:rPr>
            </w:pPr>
            <w:r>
              <w:rPr>
                <w:rFonts w:eastAsia="仿宋_GB2312"/>
                <w:b/>
                <w:bCs/>
                <w:color w:val="000000" w:themeColor="text1"/>
                <w:sz w:val="28"/>
                <w:szCs w:val="28"/>
              </w:rPr>
              <w:t>适应症</w:t>
            </w:r>
          </w:p>
        </w:tc>
        <w:tc>
          <w:tcPr>
            <w:tcW w:w="8082" w:type="dxa"/>
            <w:tcBorders>
              <w:top w:val="single" w:sz="4" w:space="0" w:color="auto"/>
              <w:left w:val="single" w:sz="4" w:space="0" w:color="auto"/>
              <w:bottom w:val="single" w:sz="4" w:space="0" w:color="auto"/>
              <w:right w:val="single" w:sz="4" w:space="0" w:color="auto"/>
            </w:tcBorders>
          </w:tcPr>
          <w:p w:rsidR="009D7D9B" w:rsidRDefault="009D7D9B" w:rsidP="00924324">
            <w:pPr>
              <w:spacing w:line="560" w:lineRule="exact"/>
              <w:ind w:firstLineChars="200" w:firstLine="560"/>
              <w:jc w:val="left"/>
              <w:rPr>
                <w:rFonts w:eastAsia="仿宋_GB2312"/>
                <w:color w:val="000000" w:themeColor="text1"/>
                <w:sz w:val="28"/>
                <w:szCs w:val="28"/>
              </w:rPr>
            </w:pPr>
            <w:r>
              <w:rPr>
                <w:rFonts w:eastAsia="仿宋_GB2312"/>
                <w:color w:val="000000" w:themeColor="text1"/>
                <w:sz w:val="28"/>
                <w:szCs w:val="28"/>
              </w:rPr>
              <w:t>一、说明书适应症</w:t>
            </w:r>
          </w:p>
          <w:p w:rsidR="009D7D9B" w:rsidRDefault="009D7D9B" w:rsidP="00924324">
            <w:pPr>
              <w:spacing w:line="560" w:lineRule="exact"/>
              <w:ind w:firstLineChars="200" w:firstLine="560"/>
              <w:jc w:val="left"/>
              <w:rPr>
                <w:rFonts w:eastAsia="仿宋_GB2312"/>
                <w:color w:val="000000" w:themeColor="text1"/>
                <w:sz w:val="28"/>
                <w:szCs w:val="28"/>
              </w:rPr>
            </w:pPr>
            <w:r>
              <w:rPr>
                <w:rFonts w:ascii="仿宋_GB2312" w:eastAsia="仿宋_GB2312" w:hAnsi="Times New Roman" w:cs="Times New Roman"/>
                <w:color w:val="000000" w:themeColor="text1"/>
                <w:sz w:val="28"/>
                <w:szCs w:val="28"/>
              </w:rPr>
              <w:t>1.</w:t>
            </w:r>
            <w:r>
              <w:rPr>
                <w:rFonts w:eastAsia="仿宋_GB2312"/>
                <w:color w:val="000000" w:themeColor="text1"/>
                <w:sz w:val="28"/>
                <w:szCs w:val="28"/>
              </w:rPr>
              <w:t>消化性溃疡；</w:t>
            </w:r>
          </w:p>
          <w:p w:rsidR="009D7D9B" w:rsidRDefault="009D7D9B" w:rsidP="00924324">
            <w:pPr>
              <w:spacing w:line="560" w:lineRule="exact"/>
              <w:ind w:firstLineChars="200" w:firstLine="560"/>
              <w:jc w:val="left"/>
              <w:rPr>
                <w:rFonts w:eastAsia="仿宋_GB2312"/>
                <w:color w:val="000000" w:themeColor="text1"/>
                <w:sz w:val="28"/>
                <w:szCs w:val="28"/>
              </w:rPr>
            </w:pPr>
            <w:r>
              <w:rPr>
                <w:rFonts w:ascii="仿宋_GB2312" w:eastAsia="仿宋_GB2312" w:hAnsi="Times New Roman" w:cs="Times New Roman"/>
                <w:color w:val="000000" w:themeColor="text1"/>
                <w:sz w:val="28"/>
                <w:szCs w:val="28"/>
              </w:rPr>
              <w:t>2.</w:t>
            </w:r>
            <w:r>
              <w:rPr>
                <w:rFonts w:eastAsia="仿宋_GB2312"/>
                <w:color w:val="000000" w:themeColor="text1"/>
                <w:sz w:val="28"/>
                <w:szCs w:val="28"/>
              </w:rPr>
              <w:t>消化性溃疡出血、吻合口溃疡出血；</w:t>
            </w:r>
          </w:p>
          <w:p w:rsidR="009D7D9B" w:rsidRDefault="009D7D9B" w:rsidP="00924324">
            <w:pPr>
              <w:spacing w:line="560" w:lineRule="exact"/>
              <w:ind w:firstLineChars="200" w:firstLine="560"/>
              <w:jc w:val="left"/>
              <w:rPr>
                <w:rFonts w:eastAsia="仿宋_GB2312"/>
                <w:color w:val="000000" w:themeColor="text1"/>
                <w:sz w:val="28"/>
                <w:szCs w:val="28"/>
              </w:rPr>
            </w:pPr>
            <w:r>
              <w:rPr>
                <w:rFonts w:ascii="仿宋_GB2312" w:eastAsia="仿宋_GB2312" w:hAnsi="Times New Roman" w:cs="Times New Roman"/>
                <w:color w:val="000000" w:themeColor="text1"/>
                <w:sz w:val="28"/>
                <w:szCs w:val="28"/>
              </w:rPr>
              <w:t>3.</w:t>
            </w:r>
            <w:r>
              <w:rPr>
                <w:rFonts w:eastAsia="仿宋_GB2312"/>
                <w:color w:val="000000" w:themeColor="text1"/>
                <w:sz w:val="28"/>
                <w:szCs w:val="28"/>
              </w:rPr>
              <w:t>胃食管反流病；</w:t>
            </w:r>
          </w:p>
          <w:p w:rsidR="009D7D9B" w:rsidRDefault="009D7D9B" w:rsidP="00924324">
            <w:pPr>
              <w:spacing w:line="560" w:lineRule="exact"/>
              <w:ind w:firstLineChars="200" w:firstLine="560"/>
              <w:jc w:val="left"/>
              <w:rPr>
                <w:rFonts w:eastAsia="仿宋_GB2312"/>
                <w:color w:val="000000" w:themeColor="text1"/>
                <w:sz w:val="28"/>
                <w:szCs w:val="28"/>
              </w:rPr>
            </w:pPr>
            <w:r>
              <w:rPr>
                <w:rFonts w:ascii="仿宋_GB2312" w:eastAsia="仿宋_GB2312" w:hAnsi="Times New Roman" w:cs="Times New Roman"/>
                <w:color w:val="000000" w:themeColor="text1"/>
                <w:sz w:val="28"/>
                <w:szCs w:val="28"/>
              </w:rPr>
              <w:t>4.</w:t>
            </w:r>
            <w:r>
              <w:rPr>
                <w:rFonts w:eastAsia="仿宋_GB2312"/>
                <w:color w:val="000000" w:themeColor="text1"/>
                <w:sz w:val="28"/>
                <w:szCs w:val="28"/>
              </w:rPr>
              <w:t>胃泌素瘤；</w:t>
            </w:r>
          </w:p>
          <w:p w:rsidR="009D7D9B" w:rsidRDefault="009D7D9B" w:rsidP="00924324">
            <w:pPr>
              <w:spacing w:line="560" w:lineRule="exact"/>
              <w:ind w:firstLineChars="200" w:firstLine="560"/>
              <w:jc w:val="left"/>
              <w:rPr>
                <w:rFonts w:eastAsia="仿宋_GB2312"/>
                <w:color w:val="000000" w:themeColor="text1"/>
                <w:sz w:val="28"/>
                <w:szCs w:val="28"/>
              </w:rPr>
            </w:pPr>
            <w:r>
              <w:rPr>
                <w:rFonts w:ascii="仿宋_GB2312" w:eastAsia="仿宋_GB2312" w:hAnsi="Times New Roman" w:cs="Times New Roman"/>
                <w:color w:val="000000" w:themeColor="text1"/>
                <w:sz w:val="28"/>
                <w:szCs w:val="28"/>
              </w:rPr>
              <w:t>5.</w:t>
            </w:r>
            <w:r>
              <w:rPr>
                <w:rFonts w:eastAsia="仿宋_GB2312"/>
                <w:color w:val="000000" w:themeColor="text1"/>
                <w:sz w:val="28"/>
                <w:szCs w:val="28"/>
              </w:rPr>
              <w:t>幽门螺杆菌感染；</w:t>
            </w:r>
          </w:p>
          <w:p w:rsidR="009D7D9B" w:rsidRDefault="009D7D9B" w:rsidP="00924324">
            <w:pPr>
              <w:spacing w:line="560" w:lineRule="exact"/>
              <w:ind w:firstLineChars="200" w:firstLine="560"/>
              <w:jc w:val="left"/>
              <w:rPr>
                <w:rFonts w:eastAsia="仿宋_GB2312"/>
                <w:color w:val="000000" w:themeColor="text1"/>
                <w:sz w:val="28"/>
                <w:szCs w:val="28"/>
              </w:rPr>
            </w:pPr>
            <w:r>
              <w:rPr>
                <w:rFonts w:ascii="仿宋_GB2312" w:eastAsia="仿宋_GB2312" w:hAnsi="Times New Roman" w:cs="Times New Roman"/>
                <w:color w:val="000000" w:themeColor="text1"/>
                <w:sz w:val="28"/>
                <w:szCs w:val="28"/>
              </w:rPr>
              <w:t>6.</w:t>
            </w:r>
            <w:r>
              <w:rPr>
                <w:rFonts w:eastAsia="仿宋_GB2312"/>
                <w:color w:val="000000" w:themeColor="text1"/>
                <w:sz w:val="28"/>
                <w:szCs w:val="28"/>
              </w:rPr>
              <w:t>酸相关性消化不良；</w:t>
            </w:r>
          </w:p>
          <w:p w:rsidR="009D7D9B" w:rsidRDefault="009D7D9B" w:rsidP="00924324">
            <w:pPr>
              <w:spacing w:line="560" w:lineRule="exact"/>
              <w:ind w:firstLineChars="200" w:firstLine="560"/>
              <w:jc w:val="left"/>
              <w:rPr>
                <w:rFonts w:eastAsia="仿宋_GB2312"/>
                <w:color w:val="000000" w:themeColor="text1"/>
                <w:sz w:val="28"/>
                <w:szCs w:val="28"/>
              </w:rPr>
            </w:pPr>
            <w:r>
              <w:rPr>
                <w:rFonts w:ascii="仿宋_GB2312" w:eastAsia="仿宋_GB2312" w:hAnsi="Times New Roman" w:cs="Times New Roman"/>
                <w:color w:val="000000" w:themeColor="text1"/>
                <w:sz w:val="28"/>
                <w:szCs w:val="28"/>
              </w:rPr>
              <w:t>7.</w:t>
            </w:r>
            <w:r>
              <w:rPr>
                <w:rFonts w:eastAsia="仿宋_GB2312"/>
                <w:color w:val="000000" w:themeColor="text1"/>
                <w:sz w:val="28"/>
                <w:szCs w:val="28"/>
              </w:rPr>
              <w:t>非甾体类抗炎药引起的急性胃黏膜损伤；</w:t>
            </w:r>
          </w:p>
          <w:p w:rsidR="009D7D9B" w:rsidRDefault="009D7D9B" w:rsidP="00924324">
            <w:pPr>
              <w:spacing w:line="560" w:lineRule="exact"/>
              <w:ind w:firstLineChars="200" w:firstLine="560"/>
              <w:jc w:val="left"/>
              <w:rPr>
                <w:rFonts w:eastAsia="仿宋_GB2312"/>
                <w:color w:val="000000" w:themeColor="text1"/>
                <w:sz w:val="28"/>
                <w:szCs w:val="28"/>
              </w:rPr>
            </w:pPr>
            <w:r>
              <w:rPr>
                <w:rFonts w:ascii="仿宋_GB2312" w:eastAsia="仿宋_GB2312" w:hAnsi="Times New Roman" w:cs="Times New Roman"/>
                <w:color w:val="000000" w:themeColor="text1"/>
                <w:sz w:val="28"/>
                <w:szCs w:val="28"/>
              </w:rPr>
              <w:t>8.</w:t>
            </w:r>
            <w:r>
              <w:rPr>
                <w:rFonts w:eastAsia="仿宋_GB2312"/>
                <w:color w:val="000000" w:themeColor="text1"/>
                <w:sz w:val="28"/>
                <w:szCs w:val="28"/>
              </w:rPr>
              <w:t>预防重症疾病（如脑出血、严重创伤等）应激状态及胃手术后引起的上消化道出血。</w:t>
            </w:r>
          </w:p>
          <w:p w:rsidR="009D7D9B" w:rsidRDefault="009D7D9B" w:rsidP="00924324">
            <w:pPr>
              <w:spacing w:line="560" w:lineRule="exact"/>
              <w:ind w:firstLineChars="200" w:firstLine="560"/>
              <w:jc w:val="left"/>
              <w:rPr>
                <w:rFonts w:eastAsia="仿宋_GB2312"/>
                <w:color w:val="000000" w:themeColor="text1"/>
                <w:sz w:val="28"/>
                <w:szCs w:val="28"/>
              </w:rPr>
            </w:pPr>
            <w:r>
              <w:rPr>
                <w:rFonts w:eastAsia="仿宋_GB2312"/>
                <w:color w:val="000000" w:themeColor="text1"/>
                <w:sz w:val="28"/>
                <w:szCs w:val="28"/>
              </w:rPr>
              <w:t>二、超说明书适应症</w:t>
            </w:r>
          </w:p>
          <w:p w:rsidR="009D7D9B" w:rsidRDefault="009D7D9B" w:rsidP="00924324">
            <w:pPr>
              <w:spacing w:line="560" w:lineRule="exact"/>
              <w:ind w:firstLineChars="200" w:firstLine="560"/>
              <w:jc w:val="left"/>
              <w:rPr>
                <w:rFonts w:eastAsia="仿宋_GB2312"/>
                <w:color w:val="000000" w:themeColor="text1"/>
                <w:sz w:val="28"/>
                <w:szCs w:val="28"/>
              </w:rPr>
            </w:pPr>
            <w:r>
              <w:rPr>
                <w:rFonts w:ascii="仿宋_GB2312" w:eastAsia="仿宋_GB2312" w:hAnsi="Times New Roman" w:cs="Times New Roman"/>
                <w:color w:val="000000" w:themeColor="text1"/>
                <w:sz w:val="28"/>
                <w:szCs w:val="28"/>
              </w:rPr>
              <w:t>1.</w:t>
            </w:r>
            <w:r>
              <w:rPr>
                <w:rFonts w:eastAsia="仿宋_GB2312"/>
                <w:color w:val="000000" w:themeColor="text1"/>
                <w:sz w:val="28"/>
                <w:szCs w:val="28"/>
              </w:rPr>
              <w:t>急性食管胃静脉曲张出血合并胃黏膜病变或内镜治疗后的辅助治疗；</w:t>
            </w:r>
          </w:p>
          <w:p w:rsidR="009D7D9B" w:rsidRDefault="009D7D9B" w:rsidP="00924324">
            <w:pPr>
              <w:spacing w:line="560" w:lineRule="exact"/>
              <w:ind w:firstLineChars="200" w:firstLine="560"/>
              <w:jc w:val="left"/>
              <w:rPr>
                <w:rFonts w:eastAsia="仿宋_GB2312"/>
                <w:color w:val="000000" w:themeColor="text1"/>
                <w:sz w:val="28"/>
                <w:szCs w:val="28"/>
              </w:rPr>
            </w:pPr>
            <w:r>
              <w:rPr>
                <w:rFonts w:ascii="仿宋_GB2312" w:eastAsia="仿宋_GB2312" w:hAnsi="Times New Roman" w:cs="Times New Roman"/>
                <w:color w:val="000000" w:themeColor="text1"/>
                <w:sz w:val="28"/>
                <w:szCs w:val="28"/>
              </w:rPr>
              <w:t>2.</w:t>
            </w:r>
            <w:r>
              <w:rPr>
                <w:rFonts w:eastAsia="仿宋_GB2312"/>
                <w:color w:val="000000" w:themeColor="text1"/>
                <w:sz w:val="28"/>
                <w:szCs w:val="28"/>
              </w:rPr>
              <w:t>胃</w:t>
            </w:r>
            <w:r>
              <w:rPr>
                <w:rFonts w:eastAsia="仿宋_GB2312"/>
                <w:color w:val="000000" w:themeColor="text1"/>
                <w:sz w:val="28"/>
                <w:szCs w:val="28"/>
              </w:rPr>
              <w:t>ESD</w:t>
            </w:r>
            <w:r>
              <w:rPr>
                <w:rFonts w:eastAsia="仿宋_GB2312"/>
                <w:color w:val="000000" w:themeColor="text1"/>
                <w:sz w:val="28"/>
                <w:szCs w:val="28"/>
              </w:rPr>
              <w:t>术后预防出血和促进人工溃疡愈合；</w:t>
            </w:r>
          </w:p>
          <w:p w:rsidR="009D7D9B" w:rsidRDefault="009D7D9B" w:rsidP="00924324">
            <w:pPr>
              <w:spacing w:line="560" w:lineRule="exact"/>
              <w:ind w:firstLineChars="200" w:firstLine="560"/>
              <w:jc w:val="left"/>
              <w:rPr>
                <w:rFonts w:eastAsia="仿宋_GB2312"/>
                <w:color w:val="000000" w:themeColor="text1"/>
                <w:sz w:val="28"/>
                <w:szCs w:val="28"/>
              </w:rPr>
            </w:pPr>
            <w:r>
              <w:rPr>
                <w:rFonts w:ascii="仿宋_GB2312" w:eastAsia="仿宋_GB2312" w:hAnsi="Times New Roman" w:cs="Times New Roman"/>
                <w:color w:val="000000" w:themeColor="text1"/>
                <w:sz w:val="28"/>
                <w:szCs w:val="28"/>
              </w:rPr>
              <w:t>3.</w:t>
            </w:r>
            <w:r>
              <w:rPr>
                <w:rFonts w:eastAsia="仿宋_GB2312"/>
                <w:color w:val="000000" w:themeColor="text1"/>
                <w:sz w:val="28"/>
                <w:szCs w:val="28"/>
              </w:rPr>
              <w:t>预防抗血小板药物消化道损伤；</w:t>
            </w:r>
          </w:p>
          <w:p w:rsidR="009D7D9B" w:rsidRDefault="009D7D9B" w:rsidP="00924324">
            <w:pPr>
              <w:spacing w:line="560" w:lineRule="exact"/>
              <w:ind w:firstLineChars="200" w:firstLine="560"/>
              <w:jc w:val="left"/>
              <w:rPr>
                <w:rFonts w:eastAsia="仿宋_GB2312"/>
                <w:color w:val="000000" w:themeColor="text1"/>
                <w:sz w:val="28"/>
                <w:szCs w:val="28"/>
              </w:rPr>
            </w:pPr>
            <w:r>
              <w:rPr>
                <w:rFonts w:ascii="仿宋_GB2312" w:eastAsia="仿宋_GB2312" w:hAnsi="Times New Roman" w:cs="Times New Roman"/>
                <w:color w:val="000000" w:themeColor="text1"/>
                <w:sz w:val="28"/>
                <w:szCs w:val="28"/>
              </w:rPr>
              <w:t>4.</w:t>
            </w:r>
            <w:r>
              <w:rPr>
                <w:rFonts w:eastAsia="仿宋_GB2312"/>
                <w:color w:val="000000" w:themeColor="text1"/>
                <w:sz w:val="28"/>
                <w:szCs w:val="28"/>
              </w:rPr>
              <w:t>预防化疗所致呕吐；</w:t>
            </w:r>
          </w:p>
          <w:p w:rsidR="009D7D9B" w:rsidRDefault="009D7D9B" w:rsidP="00924324">
            <w:pPr>
              <w:spacing w:line="560" w:lineRule="exact"/>
              <w:ind w:firstLineChars="200" w:firstLine="560"/>
              <w:jc w:val="left"/>
              <w:rPr>
                <w:rFonts w:eastAsia="仿宋_GB2312"/>
                <w:color w:val="000000" w:themeColor="text1"/>
                <w:sz w:val="28"/>
                <w:szCs w:val="28"/>
              </w:rPr>
            </w:pPr>
            <w:r>
              <w:rPr>
                <w:rFonts w:ascii="仿宋_GB2312" w:eastAsia="仿宋_GB2312" w:hAnsi="Times New Roman" w:cs="Times New Roman"/>
                <w:color w:val="000000" w:themeColor="text1"/>
                <w:sz w:val="28"/>
                <w:szCs w:val="28"/>
              </w:rPr>
              <w:t>5.预</w:t>
            </w:r>
            <w:r>
              <w:rPr>
                <w:rFonts w:eastAsia="仿宋_GB2312"/>
                <w:color w:val="000000" w:themeColor="text1"/>
                <w:sz w:val="28"/>
                <w:szCs w:val="28"/>
              </w:rPr>
              <w:t>防大剂量糖皮质激素使用引起的胃粘膜损伤；</w:t>
            </w:r>
          </w:p>
          <w:p w:rsidR="009D7D9B" w:rsidRDefault="009D7D9B" w:rsidP="00924324">
            <w:pPr>
              <w:spacing w:line="560" w:lineRule="exact"/>
              <w:ind w:firstLineChars="200" w:firstLine="560"/>
              <w:jc w:val="left"/>
              <w:rPr>
                <w:rFonts w:eastAsia="仿宋_GB2312"/>
                <w:color w:val="000000" w:themeColor="text1"/>
                <w:sz w:val="28"/>
                <w:szCs w:val="28"/>
              </w:rPr>
            </w:pPr>
            <w:r>
              <w:rPr>
                <w:rFonts w:ascii="仿宋_GB2312" w:eastAsia="仿宋_GB2312" w:hAnsi="Times New Roman" w:cs="Times New Roman"/>
                <w:color w:val="000000" w:themeColor="text1"/>
                <w:sz w:val="28"/>
                <w:szCs w:val="28"/>
              </w:rPr>
              <w:t>6.</w:t>
            </w:r>
            <w:r>
              <w:rPr>
                <w:rFonts w:eastAsia="仿宋_GB2312"/>
                <w:color w:val="000000" w:themeColor="text1"/>
                <w:sz w:val="28"/>
                <w:szCs w:val="28"/>
              </w:rPr>
              <w:t>急性胰腺炎。</w:t>
            </w:r>
          </w:p>
        </w:tc>
      </w:tr>
      <w:tr w:rsidR="009D7D9B" w:rsidTr="00924324">
        <w:tc>
          <w:tcPr>
            <w:tcW w:w="1413" w:type="dxa"/>
            <w:tcBorders>
              <w:top w:val="single" w:sz="4" w:space="0" w:color="auto"/>
              <w:left w:val="single" w:sz="4" w:space="0" w:color="auto"/>
              <w:bottom w:val="single" w:sz="4" w:space="0" w:color="auto"/>
              <w:right w:val="single" w:sz="4" w:space="0" w:color="auto"/>
            </w:tcBorders>
            <w:vAlign w:val="center"/>
          </w:tcPr>
          <w:p w:rsidR="009D7D9B" w:rsidRDefault="009D7D9B" w:rsidP="00924324">
            <w:pPr>
              <w:jc w:val="center"/>
              <w:rPr>
                <w:rFonts w:eastAsia="仿宋_GB2312"/>
                <w:b/>
                <w:bCs/>
                <w:color w:val="000000" w:themeColor="text1"/>
                <w:sz w:val="28"/>
                <w:szCs w:val="28"/>
              </w:rPr>
            </w:pPr>
            <w:r>
              <w:rPr>
                <w:rFonts w:eastAsia="仿宋_GB2312"/>
                <w:b/>
                <w:bCs/>
                <w:color w:val="000000" w:themeColor="text1"/>
                <w:sz w:val="28"/>
                <w:szCs w:val="28"/>
              </w:rPr>
              <w:t>证据说明</w:t>
            </w:r>
          </w:p>
        </w:tc>
        <w:tc>
          <w:tcPr>
            <w:tcW w:w="8082" w:type="dxa"/>
            <w:tcBorders>
              <w:top w:val="single" w:sz="4" w:space="0" w:color="auto"/>
              <w:left w:val="single" w:sz="4" w:space="0" w:color="auto"/>
              <w:bottom w:val="single" w:sz="4" w:space="0" w:color="auto"/>
              <w:right w:val="single" w:sz="4" w:space="0" w:color="auto"/>
            </w:tcBorders>
          </w:tcPr>
          <w:p w:rsidR="009D7D9B" w:rsidRDefault="009D7D9B" w:rsidP="00924324">
            <w:pPr>
              <w:spacing w:line="560" w:lineRule="exact"/>
              <w:ind w:firstLineChars="200" w:firstLine="562"/>
              <w:jc w:val="left"/>
              <w:rPr>
                <w:rFonts w:eastAsia="仿宋_GB2312"/>
                <w:b/>
                <w:sz w:val="28"/>
                <w:szCs w:val="28"/>
              </w:rPr>
            </w:pPr>
            <w:r>
              <w:rPr>
                <w:rFonts w:eastAsia="仿宋_GB2312" w:hint="eastAsia"/>
                <w:b/>
                <w:sz w:val="28"/>
                <w:szCs w:val="28"/>
              </w:rPr>
              <w:t>一、</w:t>
            </w:r>
            <w:r>
              <w:rPr>
                <w:rFonts w:eastAsia="仿宋_GB2312"/>
                <w:b/>
                <w:sz w:val="28"/>
                <w:szCs w:val="28"/>
              </w:rPr>
              <w:t>预防重症疾病（如脑出血、严重创伤等）应激状态及胃手术后引起的上消化道出血等</w:t>
            </w:r>
          </w:p>
          <w:p w:rsidR="009D7D9B" w:rsidRDefault="009D7D9B" w:rsidP="00924324">
            <w:pPr>
              <w:spacing w:line="560" w:lineRule="exact"/>
              <w:ind w:firstLineChars="200" w:firstLine="560"/>
              <w:jc w:val="left"/>
              <w:rPr>
                <w:rFonts w:eastAsia="仿宋_GB2312"/>
                <w:color w:val="000000" w:themeColor="text1"/>
                <w:sz w:val="28"/>
                <w:szCs w:val="28"/>
              </w:rPr>
            </w:pPr>
            <w:r>
              <w:rPr>
                <w:rFonts w:eastAsia="仿宋_GB2312"/>
                <w:color w:val="000000" w:themeColor="text1"/>
                <w:sz w:val="28"/>
                <w:szCs w:val="28"/>
              </w:rPr>
              <w:t>加拿大急诊护理团队对</w:t>
            </w:r>
            <w:r>
              <w:rPr>
                <w:rFonts w:eastAsia="仿宋_GB2312" w:hint="eastAsia"/>
                <w:color w:val="000000" w:themeColor="text1"/>
                <w:sz w:val="28"/>
                <w:szCs w:val="28"/>
              </w:rPr>
              <w:t>应激性溃疡（</w:t>
            </w:r>
            <w:r>
              <w:rPr>
                <w:rFonts w:eastAsia="仿宋_GB2312"/>
                <w:color w:val="000000" w:themeColor="text1"/>
                <w:sz w:val="28"/>
                <w:szCs w:val="28"/>
              </w:rPr>
              <w:t>SU</w:t>
            </w:r>
            <w:r>
              <w:rPr>
                <w:rFonts w:eastAsia="仿宋_GB2312" w:hint="eastAsia"/>
                <w:color w:val="000000" w:themeColor="text1"/>
                <w:sz w:val="28"/>
                <w:szCs w:val="28"/>
              </w:rPr>
              <w:t>）</w:t>
            </w:r>
            <w:r>
              <w:rPr>
                <w:rFonts w:eastAsia="仿宋_GB2312"/>
                <w:color w:val="000000" w:themeColor="text1"/>
                <w:sz w:val="28"/>
                <w:szCs w:val="28"/>
              </w:rPr>
              <w:t>进行了一个多中心</w:t>
            </w:r>
            <w:r>
              <w:rPr>
                <w:rFonts w:eastAsia="仿宋_GB2312"/>
                <w:color w:val="000000" w:themeColor="text1"/>
                <w:sz w:val="28"/>
                <w:szCs w:val="28"/>
              </w:rPr>
              <w:lastRenderedPageBreak/>
              <w:t>前瞻性队列研究《</w:t>
            </w:r>
            <w:r>
              <w:rPr>
                <w:rFonts w:eastAsia="仿宋_GB2312"/>
                <w:color w:val="000000" w:themeColor="text1"/>
                <w:sz w:val="28"/>
                <w:szCs w:val="28"/>
              </w:rPr>
              <w:t>Risk factors for gastrointestinal bleeding in critically ill patients. Canadian Critical Care Trials Group</w:t>
            </w:r>
            <w:r>
              <w:rPr>
                <w:rFonts w:eastAsia="仿宋_GB2312"/>
                <w:color w:val="000000" w:themeColor="text1"/>
                <w:sz w:val="28"/>
                <w:szCs w:val="28"/>
              </w:rPr>
              <w:t>》，该研究对</w:t>
            </w:r>
            <w:r>
              <w:rPr>
                <w:rFonts w:eastAsia="仿宋_GB2312"/>
                <w:color w:val="000000" w:themeColor="text1"/>
                <w:sz w:val="28"/>
                <w:szCs w:val="28"/>
              </w:rPr>
              <w:t xml:space="preserve"> 2252 </w:t>
            </w:r>
            <w:r>
              <w:rPr>
                <w:rFonts w:eastAsia="仿宋_GB2312"/>
                <w:color w:val="000000" w:themeColor="text1"/>
                <w:sz w:val="28"/>
                <w:szCs w:val="28"/>
              </w:rPr>
              <w:t>例消化道出血危重患者的出血危险因素单因素回归分析</w:t>
            </w:r>
            <w:r>
              <w:rPr>
                <w:rFonts w:eastAsia="仿宋_GB2312" w:hint="eastAsia"/>
                <w:color w:val="000000" w:themeColor="text1"/>
                <w:sz w:val="28"/>
                <w:szCs w:val="28"/>
              </w:rPr>
              <w:t>，</w:t>
            </w:r>
            <w:r>
              <w:rPr>
                <w:rFonts w:eastAsia="仿宋_GB2312"/>
                <w:color w:val="000000" w:themeColor="text1"/>
                <w:sz w:val="28"/>
                <w:szCs w:val="28"/>
              </w:rPr>
              <w:t>其后，国际上所有</w:t>
            </w:r>
            <w:r>
              <w:rPr>
                <w:rFonts w:eastAsia="仿宋_GB2312"/>
                <w:color w:val="000000" w:themeColor="text1"/>
                <w:sz w:val="28"/>
                <w:szCs w:val="28"/>
              </w:rPr>
              <w:t xml:space="preserve"> SU</w:t>
            </w:r>
            <w:r>
              <w:rPr>
                <w:rFonts w:eastAsia="仿宋_GB2312"/>
                <w:color w:val="000000" w:themeColor="text1"/>
                <w:sz w:val="28"/>
                <w:szCs w:val="28"/>
              </w:rPr>
              <w:t>预防指南均引用该研究成果</w:t>
            </w:r>
            <w:r>
              <w:rPr>
                <w:rFonts w:eastAsia="仿宋_GB2312" w:hint="eastAsia"/>
                <w:color w:val="000000" w:themeColor="text1"/>
                <w:sz w:val="28"/>
                <w:szCs w:val="28"/>
              </w:rPr>
              <w:t>。</w:t>
            </w:r>
          </w:p>
          <w:p w:rsidR="009D7D9B" w:rsidRDefault="009D7D9B" w:rsidP="00B86972">
            <w:pPr>
              <w:pStyle w:val="a8"/>
              <w:spacing w:beforeLines="50"/>
              <w:contextualSpacing/>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ICU</w:t>
            </w:r>
            <w:r>
              <w:rPr>
                <w:rFonts w:ascii="Times New Roman" w:eastAsia="仿宋_GB2312" w:hAnsi="Times New Roman"/>
                <w:color w:val="000000" w:themeColor="text1"/>
                <w:sz w:val="28"/>
                <w:szCs w:val="28"/>
              </w:rPr>
              <w:t>危重患者使用药物预防应激性溃疡的指征</w:t>
            </w:r>
          </w:p>
          <w:tbl>
            <w:tblPr>
              <w:tblW w:w="7797" w:type="dxa"/>
              <w:tblBorders>
                <w:top w:val="single" w:sz="4" w:space="0" w:color="auto"/>
                <w:bottom w:val="single" w:sz="4" w:space="0" w:color="auto"/>
              </w:tblBorders>
              <w:tblLayout w:type="fixed"/>
              <w:tblLook w:val="04A0"/>
            </w:tblPr>
            <w:tblGrid>
              <w:gridCol w:w="6540"/>
              <w:gridCol w:w="1257"/>
            </w:tblGrid>
            <w:tr w:rsidR="009D7D9B" w:rsidTr="00924324">
              <w:trPr>
                <w:trHeight w:val="524"/>
              </w:trPr>
              <w:tc>
                <w:tcPr>
                  <w:tcW w:w="6540" w:type="dxa"/>
                  <w:tcBorders>
                    <w:top w:val="single" w:sz="4" w:space="0" w:color="auto"/>
                    <w:bottom w:val="single" w:sz="4" w:space="0" w:color="auto"/>
                  </w:tcBorders>
                  <w:vAlign w:val="center"/>
                </w:tcPr>
                <w:p w:rsidR="009D7D9B" w:rsidRDefault="009D7D9B" w:rsidP="00924324">
                  <w:pPr>
                    <w:framePr w:hSpace="180" w:wrap="around" w:vAnchor="text" w:hAnchor="page" w:x="1293" w:y="310"/>
                    <w:spacing w:line="288" w:lineRule="auto"/>
                    <w:ind w:firstLineChars="650" w:firstLine="1560"/>
                    <w:contextualSpacing/>
                    <w:suppressOverlap/>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危险因素</w:t>
                  </w:r>
                </w:p>
              </w:tc>
              <w:tc>
                <w:tcPr>
                  <w:tcW w:w="1257" w:type="dxa"/>
                  <w:tcBorders>
                    <w:top w:val="single" w:sz="4" w:space="0" w:color="auto"/>
                    <w:bottom w:val="single" w:sz="4" w:space="0" w:color="auto"/>
                  </w:tcBorders>
                  <w:vAlign w:val="center"/>
                </w:tcPr>
                <w:p w:rsidR="009D7D9B" w:rsidRDefault="009D7D9B" w:rsidP="00924324">
                  <w:pPr>
                    <w:framePr w:hSpace="180" w:wrap="around" w:vAnchor="text" w:hAnchor="page" w:x="1293" w:y="310"/>
                    <w:spacing w:line="288" w:lineRule="auto"/>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预防建议</w:t>
                  </w:r>
                </w:p>
              </w:tc>
            </w:tr>
            <w:tr w:rsidR="009D7D9B" w:rsidTr="00924324">
              <w:trPr>
                <w:trHeight w:val="682"/>
              </w:trPr>
              <w:tc>
                <w:tcPr>
                  <w:tcW w:w="6540" w:type="dxa"/>
                  <w:tcBorders>
                    <w:top w:val="dashed" w:sz="4" w:space="0" w:color="auto"/>
                    <w:bottom w:val="dashed" w:sz="4" w:space="0" w:color="auto"/>
                  </w:tcBorders>
                  <w:vAlign w:val="center"/>
                </w:tcPr>
                <w:p w:rsidR="009D7D9B" w:rsidRDefault="009D7D9B" w:rsidP="00924324">
                  <w:pPr>
                    <w:framePr w:hSpace="180" w:wrap="around" w:vAnchor="text" w:hAnchor="page" w:x="1293" w:y="310"/>
                    <w:spacing w:line="288" w:lineRule="auto"/>
                    <w:contextualSpacing/>
                    <w:suppressOverlap/>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机械通气超过</w:t>
                  </w:r>
                  <w:r>
                    <w:rPr>
                      <w:rFonts w:ascii="Times New Roman" w:eastAsia="仿宋_GB2312" w:hAnsi="Times New Roman" w:cs="Times New Roman"/>
                      <w:color w:val="000000" w:themeColor="text1"/>
                      <w:kern w:val="0"/>
                      <w:sz w:val="24"/>
                      <w:szCs w:val="24"/>
                    </w:rPr>
                    <w:t>48 h</w:t>
                  </w:r>
                  <w:r>
                    <w:rPr>
                      <w:rFonts w:ascii="Times New Roman" w:eastAsia="仿宋_GB2312" w:hAnsi="Times New Roman" w:cs="Times New Roman"/>
                      <w:color w:val="000000" w:themeColor="text1"/>
                      <w:kern w:val="0"/>
                      <w:sz w:val="24"/>
                      <w:szCs w:val="24"/>
                    </w:rPr>
                    <w:t>或接受体外生命支持</w:t>
                  </w:r>
                  <w:r>
                    <w:rPr>
                      <w:rFonts w:ascii="Times New Roman" w:eastAsia="仿宋_GB2312" w:hAnsi="Times New Roman" w:cs="Times New Roman" w:hint="eastAsia"/>
                      <w:color w:val="000000" w:themeColor="text1"/>
                      <w:kern w:val="0"/>
                      <w:sz w:val="24"/>
                      <w:szCs w:val="24"/>
                    </w:rPr>
                    <w:t>；</w:t>
                  </w:r>
                </w:p>
                <w:p w:rsidR="009D7D9B" w:rsidRDefault="009D7D9B" w:rsidP="00924324">
                  <w:pPr>
                    <w:framePr w:hSpace="180" w:wrap="around" w:vAnchor="text" w:hAnchor="page" w:x="1293" w:y="310"/>
                    <w:spacing w:line="288" w:lineRule="auto"/>
                    <w:contextualSpacing/>
                    <w:suppressOverlap/>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凝血机制障碍：</w:t>
                  </w:r>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color w:val="000000" w:themeColor="text1"/>
                      <w:kern w:val="0"/>
                      <w:sz w:val="24"/>
                      <w:szCs w:val="24"/>
                    </w:rPr>
                    <w:t>国际标准化比值（</w:t>
                  </w:r>
                  <w:r>
                    <w:rPr>
                      <w:rFonts w:ascii="Times New Roman" w:eastAsia="仿宋_GB2312" w:hAnsi="Times New Roman" w:cs="Times New Roman"/>
                      <w:color w:val="000000" w:themeColor="text1"/>
                      <w:kern w:val="0"/>
                      <w:sz w:val="24"/>
                      <w:szCs w:val="24"/>
                    </w:rPr>
                    <w:t>INR</w:t>
                  </w:r>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color w:val="000000" w:themeColor="text1"/>
                      <w:kern w:val="0"/>
                      <w:sz w:val="24"/>
                      <w:szCs w:val="24"/>
                    </w:rPr>
                    <w:t>&gt;1.5</w:t>
                  </w:r>
                  <w:r>
                    <w:rPr>
                      <w:rFonts w:ascii="Times New Roman" w:eastAsia="仿宋_GB2312" w:hAnsi="Times New Roman" w:cs="Times New Roman"/>
                      <w:color w:val="000000" w:themeColor="text1"/>
                      <w:kern w:val="0"/>
                      <w:sz w:val="24"/>
                      <w:szCs w:val="24"/>
                    </w:rPr>
                    <w:t>，血小板</w:t>
                  </w:r>
                  <w:r>
                    <w:rPr>
                      <w:rFonts w:ascii="Times New Roman" w:eastAsia="仿宋_GB2312" w:hAnsi="Times New Roman" w:cs="Times New Roman"/>
                      <w:color w:val="000000" w:themeColor="text1"/>
                      <w:kern w:val="0"/>
                      <w:sz w:val="24"/>
                      <w:szCs w:val="24"/>
                    </w:rPr>
                    <w:t>&lt;50×10</w:t>
                  </w:r>
                  <w:r>
                    <w:rPr>
                      <w:rFonts w:ascii="Times New Roman" w:eastAsia="仿宋_GB2312" w:hAnsi="Times New Roman" w:cs="Times New Roman"/>
                      <w:color w:val="000000" w:themeColor="text1"/>
                      <w:kern w:val="0"/>
                      <w:sz w:val="24"/>
                      <w:szCs w:val="24"/>
                      <w:vertAlign w:val="superscript"/>
                    </w:rPr>
                    <w:t>9</w:t>
                  </w:r>
                  <w:r>
                    <w:rPr>
                      <w:rFonts w:ascii="Times New Roman" w:eastAsia="仿宋_GB2312" w:hAnsi="Times New Roman" w:cs="Times New Roman"/>
                      <w:color w:val="000000" w:themeColor="text1"/>
                      <w:kern w:val="0"/>
                      <w:sz w:val="24"/>
                      <w:szCs w:val="24"/>
                    </w:rPr>
                    <w:t>/L</w:t>
                  </w:r>
                  <w:r>
                    <w:rPr>
                      <w:rFonts w:ascii="Times New Roman" w:eastAsia="仿宋_GB2312" w:hAnsi="Times New Roman" w:cs="Times New Roman"/>
                      <w:color w:val="000000" w:themeColor="text1"/>
                      <w:kern w:val="0"/>
                      <w:sz w:val="24"/>
                      <w:szCs w:val="24"/>
                    </w:rPr>
                    <w:t>或部分凝血酶原时间（</w:t>
                  </w:r>
                  <w:r>
                    <w:rPr>
                      <w:rFonts w:ascii="Times New Roman" w:eastAsia="仿宋_GB2312" w:hAnsi="Times New Roman" w:cs="Times New Roman"/>
                      <w:color w:val="000000" w:themeColor="text1"/>
                      <w:kern w:val="0"/>
                      <w:sz w:val="24"/>
                      <w:szCs w:val="24"/>
                    </w:rPr>
                    <w:t>PTT</w:t>
                  </w:r>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color w:val="000000" w:themeColor="text1"/>
                      <w:kern w:val="0"/>
                      <w:sz w:val="24"/>
                      <w:szCs w:val="24"/>
                    </w:rPr>
                    <w:t>&gt;</w:t>
                  </w:r>
                  <w:r>
                    <w:rPr>
                      <w:rFonts w:ascii="Times New Roman" w:eastAsia="仿宋_GB2312" w:hAnsi="Times New Roman" w:cs="Times New Roman"/>
                      <w:color w:val="000000" w:themeColor="text1"/>
                      <w:kern w:val="0"/>
                      <w:sz w:val="24"/>
                      <w:szCs w:val="24"/>
                    </w:rPr>
                    <w:t>正常值</w:t>
                  </w:r>
                  <w:r>
                    <w:rPr>
                      <w:rFonts w:ascii="Times New Roman" w:eastAsia="仿宋_GB2312" w:hAnsi="Times New Roman" w:cs="Times New Roman"/>
                      <w:color w:val="000000" w:themeColor="text1"/>
                      <w:kern w:val="0"/>
                      <w:sz w:val="24"/>
                      <w:szCs w:val="24"/>
                    </w:rPr>
                    <w:t>2</w:t>
                  </w:r>
                  <w:r>
                    <w:rPr>
                      <w:rFonts w:ascii="Times New Roman" w:eastAsia="仿宋_GB2312" w:hAnsi="Times New Roman" w:cs="Times New Roman"/>
                      <w:color w:val="000000" w:themeColor="text1"/>
                      <w:kern w:val="0"/>
                      <w:sz w:val="24"/>
                      <w:szCs w:val="24"/>
                    </w:rPr>
                    <w:t>倍</w:t>
                  </w:r>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hint="eastAsia"/>
                      <w:color w:val="000000" w:themeColor="text1"/>
                      <w:kern w:val="0"/>
                      <w:sz w:val="24"/>
                      <w:szCs w:val="24"/>
                    </w:rPr>
                    <w:t>；</w:t>
                  </w:r>
                </w:p>
                <w:p w:rsidR="009D7D9B" w:rsidRDefault="009D7D9B" w:rsidP="00924324">
                  <w:pPr>
                    <w:framePr w:hSpace="180" w:wrap="around" w:vAnchor="text" w:hAnchor="page" w:x="1293" w:y="310"/>
                    <w:spacing w:line="288" w:lineRule="auto"/>
                    <w:contextualSpacing/>
                    <w:suppressOverlap/>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1</w:t>
                  </w:r>
                  <w:r>
                    <w:rPr>
                      <w:rFonts w:ascii="Times New Roman" w:eastAsia="仿宋_GB2312" w:hAnsi="Times New Roman" w:cs="Times New Roman"/>
                      <w:color w:val="000000" w:themeColor="text1"/>
                      <w:kern w:val="0"/>
                      <w:sz w:val="24"/>
                      <w:szCs w:val="24"/>
                    </w:rPr>
                    <w:t>年内有消化道溃疡或出血病史</w:t>
                  </w:r>
                  <w:r>
                    <w:rPr>
                      <w:rFonts w:ascii="Times New Roman" w:eastAsia="仿宋_GB2312" w:hAnsi="Times New Roman" w:cs="Times New Roman" w:hint="eastAsia"/>
                      <w:color w:val="000000" w:themeColor="text1"/>
                      <w:kern w:val="0"/>
                      <w:sz w:val="24"/>
                      <w:szCs w:val="24"/>
                    </w:rPr>
                    <w:t>；</w:t>
                  </w:r>
                </w:p>
                <w:p w:rsidR="009D7D9B" w:rsidRDefault="009D7D9B" w:rsidP="00924324">
                  <w:pPr>
                    <w:framePr w:hSpace="180" w:wrap="around" w:vAnchor="text" w:hAnchor="page" w:x="1293" w:y="310"/>
                    <w:spacing w:line="288" w:lineRule="auto"/>
                    <w:contextualSpacing/>
                    <w:suppressOverlap/>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严重颅脑、颈脊髓外伤（</w:t>
                  </w:r>
                  <w:r>
                    <w:rPr>
                      <w:rFonts w:ascii="Times New Roman" w:eastAsia="仿宋_GB2312" w:hAnsi="Times New Roman" w:cs="Times New Roman"/>
                      <w:color w:val="000000" w:themeColor="text1"/>
                      <w:kern w:val="0"/>
                      <w:sz w:val="24"/>
                      <w:szCs w:val="24"/>
                    </w:rPr>
                    <w:t>Glasgow</w:t>
                  </w:r>
                  <w:r>
                    <w:rPr>
                      <w:rFonts w:ascii="Times New Roman" w:eastAsia="仿宋_GB2312" w:hAnsi="Times New Roman" w:cs="Times New Roman"/>
                      <w:color w:val="000000" w:themeColor="text1"/>
                      <w:kern w:val="0"/>
                      <w:sz w:val="24"/>
                      <w:szCs w:val="24"/>
                    </w:rPr>
                    <w:t>昏迷指数</w:t>
                  </w:r>
                  <w:r>
                    <w:rPr>
                      <w:rFonts w:ascii="Times New Roman" w:eastAsia="仿宋_GB2312" w:hAnsi="Times New Roman" w:cs="Times New Roman"/>
                      <w:color w:val="000000" w:themeColor="text1"/>
                      <w:kern w:val="0"/>
                      <w:sz w:val="24"/>
                      <w:szCs w:val="24"/>
                    </w:rPr>
                    <w:t>≤10</w:t>
                  </w:r>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hint="eastAsia"/>
                      <w:color w:val="000000" w:themeColor="text1"/>
                      <w:kern w:val="0"/>
                      <w:sz w:val="24"/>
                      <w:szCs w:val="24"/>
                    </w:rPr>
                    <w:t>；</w:t>
                  </w:r>
                </w:p>
                <w:p w:rsidR="009D7D9B" w:rsidRDefault="009D7D9B" w:rsidP="00924324">
                  <w:pPr>
                    <w:framePr w:hSpace="180" w:wrap="around" w:vAnchor="text" w:hAnchor="page" w:x="1293" w:y="310"/>
                    <w:spacing w:line="288" w:lineRule="auto"/>
                    <w:contextualSpacing/>
                    <w:suppressOverlap/>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严重烧伤（烧伤面积</w:t>
                  </w:r>
                  <w:r>
                    <w:rPr>
                      <w:rFonts w:ascii="Times New Roman" w:eastAsia="仿宋_GB2312" w:hAnsi="Times New Roman" w:cs="Times New Roman"/>
                      <w:color w:val="000000" w:themeColor="text1"/>
                      <w:kern w:val="0"/>
                      <w:sz w:val="24"/>
                      <w:szCs w:val="24"/>
                    </w:rPr>
                    <w:t>&gt;30%</w:t>
                  </w:r>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hint="eastAsia"/>
                      <w:color w:val="000000" w:themeColor="text1"/>
                      <w:kern w:val="0"/>
                      <w:sz w:val="24"/>
                      <w:szCs w:val="24"/>
                    </w:rPr>
                    <w:t>；</w:t>
                  </w:r>
                </w:p>
                <w:p w:rsidR="009D7D9B" w:rsidRDefault="009D7D9B" w:rsidP="00924324">
                  <w:pPr>
                    <w:framePr w:hSpace="180" w:wrap="around" w:vAnchor="text" w:hAnchor="page" w:x="1293" w:y="310"/>
                    <w:spacing w:line="288" w:lineRule="auto"/>
                    <w:contextualSpacing/>
                    <w:suppressOverlap/>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严重创伤、多发伤</w:t>
                  </w:r>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color w:val="000000" w:themeColor="text1"/>
                      <w:kern w:val="0"/>
                      <w:sz w:val="24"/>
                      <w:szCs w:val="24"/>
                    </w:rPr>
                    <w:t>创伤程度评分</w:t>
                  </w:r>
                  <w:r>
                    <w:rPr>
                      <w:rFonts w:ascii="Times New Roman" w:eastAsia="仿宋_GB2312" w:hAnsi="Times New Roman" w:cs="Times New Roman"/>
                      <w:color w:val="000000" w:themeColor="text1"/>
                      <w:kern w:val="0"/>
                      <w:sz w:val="24"/>
                      <w:szCs w:val="24"/>
                    </w:rPr>
                    <w:t>≥16)</w:t>
                  </w:r>
                  <w:r>
                    <w:rPr>
                      <w:rFonts w:ascii="Times New Roman" w:eastAsia="仿宋_GB2312" w:hAnsi="Times New Roman" w:cs="Times New Roman" w:hint="eastAsia"/>
                      <w:color w:val="000000" w:themeColor="text1"/>
                      <w:kern w:val="0"/>
                      <w:sz w:val="24"/>
                      <w:szCs w:val="24"/>
                    </w:rPr>
                    <w:t>；</w:t>
                  </w:r>
                </w:p>
                <w:p w:rsidR="009D7D9B" w:rsidRDefault="009D7D9B" w:rsidP="00924324">
                  <w:pPr>
                    <w:framePr w:hSpace="180" w:wrap="around" w:vAnchor="text" w:hAnchor="page" w:x="1293" w:y="310"/>
                    <w:spacing w:line="288" w:lineRule="auto"/>
                    <w:contextualSpacing/>
                    <w:suppressOverlap/>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各种困难、复杂的手术，如复杂肝脏手术</w:t>
                  </w:r>
                  <w:r>
                    <w:rPr>
                      <w:rFonts w:ascii="Times New Roman" w:eastAsia="仿宋_GB2312" w:hAnsi="Times New Roman" w:cs="Times New Roman" w:hint="eastAsia"/>
                      <w:color w:val="000000" w:themeColor="text1"/>
                      <w:kern w:val="0"/>
                      <w:sz w:val="24"/>
                      <w:szCs w:val="24"/>
                    </w:rPr>
                    <w:t>、</w:t>
                  </w:r>
                  <w:r>
                    <w:rPr>
                      <w:rFonts w:ascii="Times New Roman" w:eastAsia="仿宋_GB2312" w:hAnsi="Times New Roman" w:cs="Times New Roman"/>
                      <w:color w:val="000000" w:themeColor="text1"/>
                      <w:kern w:val="0"/>
                      <w:sz w:val="24"/>
                      <w:szCs w:val="24"/>
                    </w:rPr>
                    <w:t>器官移植、手术时间较长（</w:t>
                  </w:r>
                  <w:r>
                    <w:rPr>
                      <w:rFonts w:ascii="Times New Roman" w:eastAsia="仿宋_GB2312" w:hAnsi="Times New Roman" w:cs="Times New Roman"/>
                      <w:color w:val="000000" w:themeColor="text1"/>
                      <w:kern w:val="0"/>
                      <w:sz w:val="24"/>
                      <w:szCs w:val="24"/>
                    </w:rPr>
                    <w:t>&gt;3h</w:t>
                  </w:r>
                  <w:r>
                    <w:rPr>
                      <w:rFonts w:ascii="Times New Roman" w:eastAsia="仿宋_GB2312" w:hAnsi="Times New Roman" w:cs="Times New Roman"/>
                      <w:color w:val="000000" w:themeColor="text1"/>
                      <w:kern w:val="0"/>
                      <w:sz w:val="24"/>
                      <w:szCs w:val="24"/>
                    </w:rPr>
                    <w:t>）等</w:t>
                  </w:r>
                  <w:r>
                    <w:rPr>
                      <w:rFonts w:ascii="Times New Roman" w:eastAsia="仿宋_GB2312" w:hAnsi="Times New Roman" w:cs="Times New Roman" w:hint="eastAsia"/>
                      <w:color w:val="000000" w:themeColor="text1"/>
                      <w:kern w:val="0"/>
                      <w:sz w:val="24"/>
                      <w:szCs w:val="24"/>
                    </w:rPr>
                    <w:t>；</w:t>
                  </w:r>
                </w:p>
                <w:p w:rsidR="009D7D9B" w:rsidRDefault="009D7D9B" w:rsidP="00924324">
                  <w:pPr>
                    <w:framePr w:hSpace="180" w:wrap="around" w:vAnchor="text" w:hAnchor="page" w:x="1293" w:y="310"/>
                    <w:spacing w:line="288" w:lineRule="auto"/>
                    <w:contextualSpacing/>
                    <w:suppressOverlap/>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急性肾功能衰竭或急性肝功能衰竭</w:t>
                  </w:r>
                  <w:r>
                    <w:rPr>
                      <w:rFonts w:ascii="Times New Roman" w:eastAsia="仿宋_GB2312" w:hAnsi="Times New Roman" w:cs="Times New Roman" w:hint="eastAsia"/>
                      <w:color w:val="000000" w:themeColor="text1"/>
                      <w:kern w:val="0"/>
                      <w:sz w:val="24"/>
                      <w:szCs w:val="24"/>
                    </w:rPr>
                    <w:t>；</w:t>
                  </w:r>
                </w:p>
                <w:p w:rsidR="009D7D9B" w:rsidRDefault="009D7D9B" w:rsidP="00924324">
                  <w:pPr>
                    <w:framePr w:hSpace="180" w:wrap="around" w:vAnchor="text" w:hAnchor="page" w:x="1293" w:y="310"/>
                    <w:spacing w:line="288" w:lineRule="auto"/>
                    <w:contextualSpacing/>
                    <w:suppressOverlap/>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ARDS</w:t>
                  </w:r>
                  <w:r>
                    <w:rPr>
                      <w:rFonts w:ascii="Times New Roman" w:eastAsia="仿宋_GB2312" w:hAnsi="Times New Roman" w:cs="Times New Roman" w:hint="eastAsia"/>
                      <w:color w:val="000000" w:themeColor="text1"/>
                      <w:kern w:val="0"/>
                      <w:sz w:val="24"/>
                      <w:szCs w:val="24"/>
                    </w:rPr>
                    <w:t>；</w:t>
                  </w:r>
                </w:p>
                <w:p w:rsidR="009D7D9B" w:rsidRDefault="009D7D9B" w:rsidP="00924324">
                  <w:pPr>
                    <w:framePr w:hSpace="180" w:wrap="around" w:vAnchor="text" w:hAnchor="page" w:x="1293" w:y="310"/>
                    <w:spacing w:line="288" w:lineRule="auto"/>
                    <w:contextualSpacing/>
                    <w:suppressOverlap/>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多器官功能不全或衰竭</w:t>
                  </w:r>
                  <w:r>
                    <w:rPr>
                      <w:rFonts w:ascii="Times New Roman" w:eastAsia="仿宋_GB2312" w:hAnsi="Times New Roman" w:cs="Times New Roman" w:hint="eastAsia"/>
                      <w:color w:val="000000" w:themeColor="text1"/>
                      <w:kern w:val="0"/>
                      <w:sz w:val="24"/>
                      <w:szCs w:val="24"/>
                    </w:rPr>
                    <w:t>；</w:t>
                  </w:r>
                </w:p>
                <w:p w:rsidR="009D7D9B" w:rsidRDefault="009D7D9B" w:rsidP="00924324">
                  <w:pPr>
                    <w:framePr w:hSpace="180" w:wrap="around" w:vAnchor="text" w:hAnchor="page" w:x="1293" w:y="310"/>
                    <w:spacing w:line="288" w:lineRule="auto"/>
                    <w:contextualSpacing/>
                    <w:suppressOverlap/>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休克或持续低血压</w:t>
                  </w:r>
                  <w:r>
                    <w:rPr>
                      <w:rFonts w:ascii="Times New Roman" w:eastAsia="仿宋_GB2312" w:hAnsi="Times New Roman" w:cs="Times New Roman" w:hint="eastAsia"/>
                      <w:color w:val="000000" w:themeColor="text1"/>
                      <w:kern w:val="0"/>
                      <w:sz w:val="24"/>
                      <w:szCs w:val="24"/>
                    </w:rPr>
                    <w:t>；</w:t>
                  </w:r>
                </w:p>
                <w:p w:rsidR="009D7D9B" w:rsidRDefault="009D7D9B" w:rsidP="00924324">
                  <w:pPr>
                    <w:framePr w:hSpace="180" w:wrap="around" w:vAnchor="text" w:hAnchor="page" w:x="1293" w:y="310"/>
                    <w:spacing w:line="288" w:lineRule="auto"/>
                    <w:contextualSpacing/>
                    <w:suppressOverlap/>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脓毒症</w:t>
                  </w:r>
                  <w:r>
                    <w:rPr>
                      <w:rFonts w:ascii="Times New Roman" w:eastAsia="仿宋_GB2312" w:hAnsi="Times New Roman" w:cs="Times New Roman" w:hint="eastAsia"/>
                      <w:color w:val="000000" w:themeColor="text1"/>
                      <w:kern w:val="0"/>
                      <w:sz w:val="24"/>
                      <w:szCs w:val="24"/>
                    </w:rPr>
                    <w:t>；</w:t>
                  </w:r>
                </w:p>
                <w:p w:rsidR="009D7D9B" w:rsidRDefault="009D7D9B" w:rsidP="00924324">
                  <w:pPr>
                    <w:framePr w:hSpace="180" w:wrap="around" w:vAnchor="text" w:hAnchor="page" w:x="1293" w:y="310"/>
                    <w:spacing w:line="288" w:lineRule="auto"/>
                    <w:contextualSpacing/>
                    <w:suppressOverlap/>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心脑血管意外（</w:t>
                  </w:r>
                  <w:r>
                    <w:rPr>
                      <w:rFonts w:ascii="Times New Roman" w:eastAsia="仿宋_GB2312" w:hAnsi="Times New Roman" w:cs="Times New Roman"/>
                      <w:color w:val="000000" w:themeColor="text1"/>
                      <w:kern w:val="0"/>
                      <w:sz w:val="24"/>
                      <w:szCs w:val="24"/>
                    </w:rPr>
                    <w:t>Glasgow</w:t>
                  </w:r>
                  <w:r>
                    <w:rPr>
                      <w:rFonts w:ascii="Times New Roman" w:eastAsia="仿宋_GB2312" w:hAnsi="Times New Roman" w:cs="Times New Roman"/>
                      <w:color w:val="000000" w:themeColor="text1"/>
                      <w:kern w:val="0"/>
                      <w:sz w:val="24"/>
                      <w:szCs w:val="24"/>
                    </w:rPr>
                    <w:t>昏迷指数</w:t>
                  </w:r>
                  <w:r>
                    <w:rPr>
                      <w:rFonts w:ascii="Times New Roman" w:eastAsia="仿宋_GB2312" w:hAnsi="Times New Roman" w:cs="Times New Roman"/>
                      <w:color w:val="000000" w:themeColor="text1"/>
                      <w:kern w:val="0"/>
                      <w:sz w:val="24"/>
                      <w:szCs w:val="24"/>
                    </w:rPr>
                    <w:t>≤10</w:t>
                  </w:r>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hint="eastAsia"/>
                      <w:color w:val="000000" w:themeColor="text1"/>
                      <w:kern w:val="0"/>
                      <w:sz w:val="24"/>
                      <w:szCs w:val="24"/>
                    </w:rPr>
                    <w:t>；</w:t>
                  </w:r>
                </w:p>
                <w:p w:rsidR="009D7D9B" w:rsidRDefault="009D7D9B" w:rsidP="00924324">
                  <w:pPr>
                    <w:framePr w:hSpace="180" w:wrap="around" w:vAnchor="text" w:hAnchor="page" w:x="1293" w:y="310"/>
                    <w:spacing w:line="288" w:lineRule="auto"/>
                    <w:contextualSpacing/>
                    <w:suppressOverlap/>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严重心理应激，如精神创伤、过度紧张等</w:t>
                  </w:r>
                  <w:r>
                    <w:rPr>
                      <w:rFonts w:ascii="Times New Roman" w:eastAsia="仿宋_GB2312" w:hAnsi="Times New Roman" w:cs="Times New Roman" w:hint="eastAsia"/>
                      <w:color w:val="000000" w:themeColor="text1"/>
                      <w:kern w:val="0"/>
                      <w:sz w:val="24"/>
                      <w:szCs w:val="24"/>
                    </w:rPr>
                    <w:t>。</w:t>
                  </w:r>
                </w:p>
              </w:tc>
              <w:tc>
                <w:tcPr>
                  <w:tcW w:w="1257" w:type="dxa"/>
                  <w:tcBorders>
                    <w:bottom w:val="dashed" w:sz="4" w:space="0" w:color="auto"/>
                  </w:tcBorders>
                  <w:vAlign w:val="center"/>
                </w:tcPr>
                <w:p w:rsidR="009D7D9B" w:rsidRDefault="009D7D9B" w:rsidP="00924324">
                  <w:pPr>
                    <w:framePr w:hSpace="180" w:wrap="around" w:vAnchor="text" w:hAnchor="page" w:x="1293" w:y="310"/>
                    <w:spacing w:line="288" w:lineRule="auto"/>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高危因素</w:t>
                  </w:r>
                </w:p>
                <w:p w:rsidR="009D7D9B" w:rsidRDefault="009D7D9B" w:rsidP="00924324">
                  <w:pPr>
                    <w:framePr w:hSpace="180" w:wrap="around" w:vAnchor="text" w:hAnchor="page" w:x="1293" w:y="310"/>
                    <w:spacing w:line="288" w:lineRule="auto"/>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（符合一项者可使用常规剂量</w:t>
                  </w:r>
                  <w:r>
                    <w:rPr>
                      <w:rFonts w:ascii="Times New Roman" w:eastAsia="仿宋_GB2312" w:hAnsi="Times New Roman" w:cs="Times New Roman"/>
                      <w:color w:val="000000" w:themeColor="text1"/>
                      <w:kern w:val="0"/>
                      <w:sz w:val="24"/>
                      <w:szCs w:val="24"/>
                    </w:rPr>
                    <w:t>PPI</w:t>
                  </w:r>
                  <w:r>
                    <w:rPr>
                      <w:rFonts w:ascii="Times New Roman" w:eastAsia="仿宋_GB2312" w:hAnsi="Times New Roman" w:cs="Times New Roman"/>
                      <w:color w:val="000000" w:themeColor="text1"/>
                      <w:kern w:val="0"/>
                      <w:sz w:val="24"/>
                      <w:szCs w:val="24"/>
                    </w:rPr>
                    <w:t>预防</w:t>
                  </w:r>
                  <w:r>
                    <w:rPr>
                      <w:rFonts w:ascii="Times New Roman" w:eastAsia="仿宋_GB2312" w:hAnsi="Times New Roman" w:cs="Times New Roman"/>
                      <w:color w:val="000000" w:themeColor="text1"/>
                      <w:kern w:val="0"/>
                      <w:sz w:val="24"/>
                      <w:szCs w:val="24"/>
                    </w:rPr>
                    <w:t>SU</w:t>
                  </w:r>
                  <w:r>
                    <w:rPr>
                      <w:rFonts w:ascii="Times New Roman" w:eastAsia="仿宋_GB2312" w:hAnsi="Times New Roman" w:cs="Times New Roman"/>
                      <w:color w:val="000000" w:themeColor="text1"/>
                      <w:kern w:val="0"/>
                      <w:sz w:val="24"/>
                      <w:szCs w:val="24"/>
                    </w:rPr>
                    <w:t>）</w:t>
                  </w:r>
                </w:p>
              </w:tc>
            </w:tr>
            <w:tr w:rsidR="009D7D9B" w:rsidTr="00924324">
              <w:trPr>
                <w:trHeight w:val="1701"/>
              </w:trPr>
              <w:tc>
                <w:tcPr>
                  <w:tcW w:w="6540" w:type="dxa"/>
                  <w:tcBorders>
                    <w:top w:val="dashed" w:sz="4" w:space="0" w:color="auto"/>
                    <w:bottom w:val="single" w:sz="4" w:space="0" w:color="auto"/>
                  </w:tcBorders>
                  <w:vAlign w:val="center"/>
                </w:tcPr>
                <w:p w:rsidR="009D7D9B" w:rsidRDefault="009D7D9B" w:rsidP="00924324">
                  <w:pPr>
                    <w:framePr w:hSpace="180" w:wrap="around" w:vAnchor="text" w:hAnchor="page" w:x="1293" w:y="310"/>
                    <w:spacing w:line="288" w:lineRule="auto"/>
                    <w:contextualSpacing/>
                    <w:suppressOverlap/>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ICU</w:t>
                  </w:r>
                  <w:r>
                    <w:rPr>
                      <w:rFonts w:ascii="Times New Roman" w:eastAsia="仿宋_GB2312" w:hAnsi="Times New Roman" w:cs="Times New Roman"/>
                      <w:color w:val="000000" w:themeColor="text1"/>
                      <w:kern w:val="0"/>
                      <w:sz w:val="24"/>
                      <w:szCs w:val="24"/>
                    </w:rPr>
                    <w:t>住院时间</w:t>
                  </w:r>
                  <w:r>
                    <w:rPr>
                      <w:rFonts w:ascii="Times New Roman" w:eastAsia="仿宋_GB2312" w:hAnsi="Times New Roman" w:cs="Times New Roman"/>
                      <w:color w:val="000000" w:themeColor="text1"/>
                      <w:kern w:val="0"/>
                      <w:sz w:val="24"/>
                      <w:szCs w:val="24"/>
                    </w:rPr>
                    <w:t>&gt;1</w:t>
                  </w:r>
                  <w:r>
                    <w:rPr>
                      <w:rFonts w:ascii="Times New Roman" w:eastAsia="仿宋_GB2312" w:hAnsi="Times New Roman" w:cs="Times New Roman"/>
                      <w:color w:val="000000" w:themeColor="text1"/>
                      <w:kern w:val="0"/>
                      <w:sz w:val="24"/>
                      <w:szCs w:val="24"/>
                    </w:rPr>
                    <w:t>周</w:t>
                  </w:r>
                  <w:r>
                    <w:rPr>
                      <w:rFonts w:ascii="Times New Roman" w:eastAsia="仿宋_GB2312" w:hAnsi="Times New Roman" w:cs="Times New Roman" w:hint="eastAsia"/>
                      <w:color w:val="000000" w:themeColor="text1"/>
                      <w:kern w:val="0"/>
                      <w:sz w:val="24"/>
                      <w:szCs w:val="24"/>
                    </w:rPr>
                    <w:t>；</w:t>
                  </w:r>
                </w:p>
                <w:p w:rsidR="009D7D9B" w:rsidRDefault="009D7D9B" w:rsidP="00924324">
                  <w:pPr>
                    <w:framePr w:hSpace="180" w:wrap="around" w:vAnchor="text" w:hAnchor="page" w:x="1293" w:y="310"/>
                    <w:spacing w:line="288" w:lineRule="auto"/>
                    <w:contextualSpacing/>
                    <w:suppressOverlap/>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粪便隐血持续时间</w:t>
                  </w:r>
                  <w:r>
                    <w:rPr>
                      <w:rFonts w:ascii="Times New Roman" w:eastAsia="仿宋_GB2312" w:hAnsi="Times New Roman" w:cs="Times New Roman"/>
                      <w:color w:val="000000" w:themeColor="text1"/>
                      <w:kern w:val="0"/>
                      <w:sz w:val="24"/>
                      <w:szCs w:val="24"/>
                    </w:rPr>
                    <w:t>&gt;3 d</w:t>
                  </w:r>
                  <w:r>
                    <w:rPr>
                      <w:rFonts w:ascii="Times New Roman" w:eastAsia="仿宋_GB2312" w:hAnsi="Times New Roman" w:cs="Times New Roman" w:hint="eastAsia"/>
                      <w:color w:val="000000" w:themeColor="text1"/>
                      <w:kern w:val="0"/>
                      <w:sz w:val="24"/>
                      <w:szCs w:val="24"/>
                    </w:rPr>
                    <w:t>；</w:t>
                  </w:r>
                </w:p>
                <w:p w:rsidR="009D7D9B" w:rsidRDefault="009D7D9B" w:rsidP="00924324">
                  <w:pPr>
                    <w:framePr w:hSpace="180" w:wrap="around" w:vAnchor="text" w:hAnchor="page" w:x="1293" w:y="310"/>
                    <w:spacing w:line="288" w:lineRule="auto"/>
                    <w:contextualSpacing/>
                    <w:suppressOverlap/>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大剂量使用糖皮质激素（剂量</w:t>
                  </w:r>
                  <w:r>
                    <w:rPr>
                      <w:rFonts w:ascii="Times New Roman" w:eastAsia="仿宋_GB2312" w:hAnsi="Times New Roman" w:cs="Times New Roman"/>
                      <w:color w:val="000000" w:themeColor="text1"/>
                      <w:kern w:val="0"/>
                      <w:sz w:val="24"/>
                      <w:szCs w:val="24"/>
                    </w:rPr>
                    <w:t>&gt;</w:t>
                  </w:r>
                  <w:r>
                    <w:rPr>
                      <w:rFonts w:ascii="Times New Roman" w:eastAsia="仿宋_GB2312" w:hAnsi="Times New Roman" w:cs="Times New Roman"/>
                      <w:color w:val="000000" w:themeColor="text1"/>
                      <w:kern w:val="0"/>
                      <w:sz w:val="24"/>
                      <w:szCs w:val="24"/>
                    </w:rPr>
                    <w:t>氢化可的松</w:t>
                  </w:r>
                  <w:r>
                    <w:rPr>
                      <w:rFonts w:ascii="Times New Roman" w:eastAsia="仿宋_GB2312" w:hAnsi="Times New Roman" w:cs="Times New Roman"/>
                      <w:color w:val="000000" w:themeColor="text1"/>
                      <w:kern w:val="0"/>
                      <w:sz w:val="24"/>
                      <w:szCs w:val="24"/>
                    </w:rPr>
                    <w:t>250 mg</w:t>
                  </w:r>
                  <w:r>
                    <w:rPr>
                      <w:rFonts w:ascii="Times New Roman" w:eastAsia="仿宋_GB2312" w:hAnsi="Times New Roman" w:cs="Times New Roman" w:hint="eastAsia"/>
                      <w:color w:val="000000" w:themeColor="text1"/>
                      <w:kern w:val="0"/>
                      <w:sz w:val="24"/>
                      <w:szCs w:val="24"/>
                    </w:rPr>
                    <w:t>/</w:t>
                  </w:r>
                  <w:r>
                    <w:rPr>
                      <w:rFonts w:ascii="Times New Roman" w:eastAsia="仿宋_GB2312" w:hAnsi="Times New Roman" w:cs="Times New Roman"/>
                      <w:color w:val="000000" w:themeColor="text1"/>
                      <w:kern w:val="0"/>
                      <w:sz w:val="24"/>
                      <w:szCs w:val="24"/>
                    </w:rPr>
                    <w:t>d</w:t>
                  </w:r>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hint="eastAsia"/>
                      <w:color w:val="000000" w:themeColor="text1"/>
                      <w:kern w:val="0"/>
                      <w:sz w:val="24"/>
                      <w:szCs w:val="24"/>
                    </w:rPr>
                    <w:t>；</w:t>
                  </w:r>
                </w:p>
                <w:p w:rsidR="009D7D9B" w:rsidRDefault="009D7D9B" w:rsidP="00924324">
                  <w:pPr>
                    <w:framePr w:hSpace="180" w:wrap="around" w:vAnchor="text" w:hAnchor="page" w:x="1293" w:y="310"/>
                    <w:spacing w:line="288" w:lineRule="auto"/>
                    <w:contextualSpacing/>
                    <w:suppressOverlap/>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合并使用非甾体类抗炎药（</w:t>
                  </w:r>
                  <w:r>
                    <w:rPr>
                      <w:rFonts w:ascii="Times New Roman" w:eastAsia="仿宋_GB2312" w:hAnsi="Times New Roman" w:cs="Times New Roman"/>
                      <w:color w:val="000000" w:themeColor="text1"/>
                      <w:kern w:val="0"/>
                      <w:sz w:val="24"/>
                      <w:szCs w:val="24"/>
                    </w:rPr>
                    <w:t>NSAIDs</w:t>
                  </w:r>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hint="eastAsia"/>
                      <w:color w:val="000000" w:themeColor="text1"/>
                      <w:kern w:val="0"/>
                      <w:sz w:val="24"/>
                      <w:szCs w:val="24"/>
                    </w:rPr>
                    <w:t>。</w:t>
                  </w:r>
                </w:p>
              </w:tc>
              <w:tc>
                <w:tcPr>
                  <w:tcW w:w="1257" w:type="dxa"/>
                  <w:tcBorders>
                    <w:top w:val="dashed" w:sz="4" w:space="0" w:color="auto"/>
                    <w:bottom w:val="single" w:sz="4" w:space="0" w:color="auto"/>
                  </w:tcBorders>
                  <w:vAlign w:val="center"/>
                </w:tcPr>
                <w:p w:rsidR="009D7D9B" w:rsidRDefault="009D7D9B" w:rsidP="00924324">
                  <w:pPr>
                    <w:framePr w:hSpace="180" w:wrap="around" w:vAnchor="text" w:hAnchor="page" w:x="1293" w:y="310"/>
                    <w:spacing w:line="288" w:lineRule="auto"/>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潜在危险因素</w:t>
                  </w:r>
                </w:p>
                <w:p w:rsidR="009D7D9B" w:rsidRDefault="009D7D9B" w:rsidP="00924324">
                  <w:pPr>
                    <w:framePr w:hSpace="180" w:wrap="around" w:vAnchor="text" w:hAnchor="page" w:x="1293" w:y="310"/>
                    <w:spacing w:line="288" w:lineRule="auto"/>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（符合两项者可使用常规剂量</w:t>
                  </w:r>
                  <w:r>
                    <w:rPr>
                      <w:rFonts w:ascii="Times New Roman" w:eastAsia="仿宋_GB2312" w:hAnsi="Times New Roman" w:cs="Times New Roman"/>
                      <w:color w:val="000000" w:themeColor="text1"/>
                      <w:kern w:val="0"/>
                      <w:sz w:val="24"/>
                      <w:szCs w:val="24"/>
                    </w:rPr>
                    <w:t>PPI</w:t>
                  </w:r>
                  <w:r>
                    <w:rPr>
                      <w:rFonts w:ascii="Times New Roman" w:eastAsia="仿宋_GB2312" w:hAnsi="Times New Roman" w:cs="Times New Roman"/>
                      <w:color w:val="000000" w:themeColor="text1"/>
                      <w:kern w:val="0"/>
                      <w:sz w:val="24"/>
                      <w:szCs w:val="24"/>
                    </w:rPr>
                    <w:t>预防</w:t>
                  </w:r>
                  <w:r>
                    <w:rPr>
                      <w:rFonts w:ascii="Times New Roman" w:eastAsia="仿宋_GB2312" w:hAnsi="Times New Roman" w:cs="Times New Roman"/>
                      <w:color w:val="000000" w:themeColor="text1"/>
                      <w:kern w:val="0"/>
                      <w:sz w:val="24"/>
                      <w:szCs w:val="24"/>
                    </w:rPr>
                    <w:t>SU</w:t>
                  </w:r>
                  <w:r>
                    <w:rPr>
                      <w:rFonts w:ascii="Times New Roman" w:eastAsia="仿宋_GB2312" w:hAnsi="Times New Roman" w:cs="Times New Roman"/>
                      <w:color w:val="000000" w:themeColor="text1"/>
                      <w:kern w:val="0"/>
                      <w:sz w:val="24"/>
                      <w:szCs w:val="24"/>
                    </w:rPr>
                    <w:t>）</w:t>
                  </w:r>
                </w:p>
              </w:tc>
            </w:tr>
          </w:tbl>
          <w:p w:rsidR="009D7D9B" w:rsidRDefault="009D7D9B" w:rsidP="00924324">
            <w:pPr>
              <w:spacing w:line="560" w:lineRule="exact"/>
              <w:ind w:firstLineChars="200" w:firstLine="560"/>
              <w:jc w:val="left"/>
              <w:rPr>
                <w:rFonts w:eastAsia="仿宋_GB2312"/>
                <w:color w:val="000000" w:themeColor="text1"/>
                <w:sz w:val="28"/>
                <w:szCs w:val="28"/>
              </w:rPr>
            </w:pPr>
            <w:r>
              <w:rPr>
                <w:rFonts w:eastAsia="仿宋_GB2312"/>
                <w:color w:val="000000" w:themeColor="text1"/>
                <w:sz w:val="28"/>
                <w:szCs w:val="28"/>
              </w:rPr>
              <w:lastRenderedPageBreak/>
              <w:t>中华医学会外科学分会，《应激性黏膜病变预防与治疗</w:t>
            </w:r>
            <w:r w:rsidR="00405015">
              <w:rPr>
                <w:rFonts w:eastAsia="仿宋_GB2312"/>
                <w:color w:val="000000" w:themeColor="text1"/>
                <w:sz w:val="28"/>
                <w:szCs w:val="28"/>
              </w:rPr>
              <w:t>—</w:t>
            </w:r>
            <w:r>
              <w:rPr>
                <w:rFonts w:eastAsia="仿宋_GB2312"/>
                <w:color w:val="000000" w:themeColor="text1"/>
                <w:sz w:val="28"/>
                <w:szCs w:val="28"/>
              </w:rPr>
              <w:t>中国普通外科专家共识</w:t>
            </w:r>
            <w:r>
              <w:rPr>
                <w:rFonts w:eastAsia="仿宋_GB2312"/>
                <w:color w:val="000000" w:themeColor="text1"/>
                <w:sz w:val="28"/>
                <w:szCs w:val="28"/>
              </w:rPr>
              <w:t>2015</w:t>
            </w:r>
            <w:r>
              <w:rPr>
                <w:rFonts w:eastAsia="仿宋_GB2312"/>
                <w:color w:val="000000" w:themeColor="text1"/>
                <w:sz w:val="28"/>
                <w:szCs w:val="28"/>
              </w:rPr>
              <w:t>》收录</w:t>
            </w:r>
            <w:r>
              <w:rPr>
                <w:rFonts w:eastAsia="仿宋_GB2312" w:hint="eastAsia"/>
                <w:color w:val="000000" w:themeColor="text1"/>
                <w:sz w:val="28"/>
                <w:szCs w:val="28"/>
              </w:rPr>
              <w:t>：</w:t>
            </w:r>
            <w:r>
              <w:rPr>
                <w:rFonts w:eastAsia="仿宋_GB2312"/>
                <w:color w:val="000000" w:themeColor="text1"/>
                <w:sz w:val="28"/>
                <w:szCs w:val="28"/>
              </w:rPr>
              <w:t>应激性黏膜病变（</w:t>
            </w:r>
            <w:r>
              <w:rPr>
                <w:rFonts w:eastAsia="仿宋_GB2312"/>
                <w:color w:val="000000" w:themeColor="text1"/>
                <w:sz w:val="28"/>
                <w:szCs w:val="28"/>
              </w:rPr>
              <w:t>SRMD</w:t>
            </w:r>
            <w:r>
              <w:rPr>
                <w:rFonts w:eastAsia="仿宋_GB2312"/>
                <w:color w:val="000000" w:themeColor="text1"/>
                <w:sz w:val="28"/>
                <w:szCs w:val="28"/>
              </w:rPr>
              <w:t>）又称应激性溃疡、急性胃黏膜病变、急性糜烂性胃炎和急性出血性胃炎等，是指机体在严重创伤、复杂手术、危重疾病等严重应激状态下发生的急性消化道黏膜糜烂、溃疡、出血等病变，严重者可导致消化道穿孔使病人全身情况进一步恶化对于非重症病人也应综合评估</w:t>
            </w:r>
            <w:r>
              <w:rPr>
                <w:rFonts w:eastAsia="仿宋_GB2312"/>
                <w:color w:val="000000" w:themeColor="text1"/>
                <w:sz w:val="28"/>
                <w:szCs w:val="28"/>
              </w:rPr>
              <w:t>SRMD</w:t>
            </w:r>
            <w:r>
              <w:rPr>
                <w:rFonts w:eastAsia="仿宋_GB2312"/>
                <w:color w:val="000000" w:themeColor="text1"/>
                <w:sz w:val="28"/>
                <w:szCs w:val="28"/>
              </w:rPr>
              <w:t>的风险，必要时加以预防。</w:t>
            </w:r>
          </w:p>
          <w:p w:rsidR="009D7D9B" w:rsidRDefault="009D7D9B" w:rsidP="00924324">
            <w:pPr>
              <w:spacing w:line="560" w:lineRule="exact"/>
              <w:jc w:val="center"/>
              <w:rPr>
                <w:rFonts w:eastAsia="仿宋_GB2312"/>
                <w:b/>
                <w:color w:val="000000" w:themeColor="text1"/>
                <w:sz w:val="28"/>
                <w:szCs w:val="28"/>
              </w:rPr>
            </w:pPr>
            <w:r>
              <w:rPr>
                <w:rFonts w:eastAsia="仿宋_GB2312"/>
                <w:b/>
                <w:color w:val="000000" w:themeColor="text1"/>
                <w:sz w:val="28"/>
                <w:szCs w:val="28"/>
              </w:rPr>
              <w:t>SRMD</w:t>
            </w:r>
            <w:r>
              <w:rPr>
                <w:rFonts w:eastAsia="仿宋_GB2312"/>
                <w:b/>
                <w:color w:val="000000" w:themeColor="text1"/>
                <w:sz w:val="28"/>
                <w:szCs w:val="28"/>
              </w:rPr>
              <w:t>致消化道出血的临床风险评分系统</w:t>
            </w:r>
          </w:p>
          <w:tbl>
            <w:tblPr>
              <w:tblW w:w="7866" w:type="dxa"/>
              <w:tblBorders>
                <w:top w:val="single" w:sz="4" w:space="0" w:color="auto"/>
                <w:bottom w:val="single" w:sz="4" w:space="0" w:color="auto"/>
              </w:tblBorders>
              <w:tblLayout w:type="fixed"/>
              <w:tblLook w:val="04A0"/>
            </w:tblPr>
            <w:tblGrid>
              <w:gridCol w:w="6820"/>
              <w:gridCol w:w="1046"/>
            </w:tblGrid>
            <w:tr w:rsidR="009D7D9B" w:rsidTr="00924324">
              <w:trPr>
                <w:trHeight w:val="285"/>
              </w:trPr>
              <w:tc>
                <w:tcPr>
                  <w:tcW w:w="6820" w:type="dxa"/>
                  <w:tcBorders>
                    <w:top w:val="single" w:sz="4" w:space="0" w:color="auto"/>
                    <w:bottom w:val="single" w:sz="4" w:space="0" w:color="auto"/>
                  </w:tcBorders>
                  <w:vAlign w:val="center"/>
                </w:tcPr>
                <w:p w:rsidR="009D7D9B" w:rsidRDefault="009D7D9B" w:rsidP="00924324">
                  <w:pPr>
                    <w:framePr w:hSpace="180" w:wrap="around" w:vAnchor="text" w:hAnchor="page" w:x="1293" w:y="310"/>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危险因素</w:t>
                  </w:r>
                </w:p>
              </w:tc>
              <w:tc>
                <w:tcPr>
                  <w:tcW w:w="1046" w:type="dxa"/>
                  <w:tcBorders>
                    <w:top w:val="single" w:sz="4" w:space="0" w:color="auto"/>
                    <w:bottom w:val="single" w:sz="4" w:space="0" w:color="auto"/>
                  </w:tcBorders>
                  <w:vAlign w:val="center"/>
                </w:tcPr>
                <w:p w:rsidR="009D7D9B" w:rsidRDefault="009D7D9B" w:rsidP="00924324">
                  <w:pPr>
                    <w:framePr w:hSpace="180" w:wrap="around" w:vAnchor="text" w:hAnchor="page" w:x="1293" w:y="310"/>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评分</w:t>
                  </w:r>
                </w:p>
              </w:tc>
            </w:tr>
            <w:tr w:rsidR="009D7D9B" w:rsidTr="00924324">
              <w:trPr>
                <w:trHeight w:val="355"/>
              </w:trPr>
              <w:tc>
                <w:tcPr>
                  <w:tcW w:w="6820" w:type="dxa"/>
                  <w:tcBorders>
                    <w:top w:val="single" w:sz="4" w:space="0" w:color="auto"/>
                  </w:tcBorders>
                  <w:vAlign w:val="center"/>
                </w:tcPr>
                <w:p w:rsidR="009D7D9B" w:rsidRDefault="009D7D9B" w:rsidP="00924324">
                  <w:pPr>
                    <w:framePr w:hSpace="180" w:wrap="around" w:vAnchor="text" w:hAnchor="page" w:x="1293" w:y="310"/>
                    <w:spacing w:line="288" w:lineRule="auto"/>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年龄</w:t>
                  </w:r>
                  <w:r>
                    <w:rPr>
                      <w:rFonts w:ascii="Times New Roman" w:eastAsia="仿宋_GB2312" w:hAnsi="Times New Roman" w:cs="Times New Roman"/>
                      <w:color w:val="000000" w:themeColor="text1"/>
                      <w:kern w:val="0"/>
                      <w:sz w:val="24"/>
                      <w:szCs w:val="24"/>
                    </w:rPr>
                    <w:t>&gt;60</w:t>
                  </w:r>
                  <w:r>
                    <w:rPr>
                      <w:rFonts w:ascii="Times New Roman" w:eastAsia="仿宋_GB2312" w:hAnsi="Times New Roman" w:cs="Times New Roman"/>
                      <w:color w:val="000000" w:themeColor="text1"/>
                      <w:kern w:val="0"/>
                      <w:sz w:val="24"/>
                      <w:szCs w:val="24"/>
                    </w:rPr>
                    <w:t>岁</w:t>
                  </w:r>
                </w:p>
              </w:tc>
              <w:tc>
                <w:tcPr>
                  <w:tcW w:w="1046" w:type="dxa"/>
                  <w:tcBorders>
                    <w:top w:val="single" w:sz="4" w:space="0" w:color="auto"/>
                  </w:tcBorders>
                  <w:vAlign w:val="center"/>
                </w:tcPr>
                <w:p w:rsidR="009D7D9B" w:rsidRDefault="009D7D9B" w:rsidP="00924324">
                  <w:pPr>
                    <w:framePr w:hSpace="180" w:wrap="around" w:vAnchor="text" w:hAnchor="page" w:x="1293" w:y="310"/>
                    <w:spacing w:line="288" w:lineRule="auto"/>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2</w:t>
                  </w:r>
                </w:p>
              </w:tc>
            </w:tr>
            <w:tr w:rsidR="009D7D9B" w:rsidTr="00924324">
              <w:trPr>
                <w:trHeight w:val="350"/>
              </w:trPr>
              <w:tc>
                <w:tcPr>
                  <w:tcW w:w="6820" w:type="dxa"/>
                  <w:vAlign w:val="center"/>
                </w:tcPr>
                <w:p w:rsidR="009D7D9B" w:rsidRDefault="009D7D9B" w:rsidP="00924324">
                  <w:pPr>
                    <w:framePr w:hSpace="180" w:wrap="around" w:vAnchor="text" w:hAnchor="page" w:x="1293" w:y="310"/>
                    <w:spacing w:line="288" w:lineRule="auto"/>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男性</w:t>
                  </w:r>
                </w:p>
              </w:tc>
              <w:tc>
                <w:tcPr>
                  <w:tcW w:w="1046" w:type="dxa"/>
                  <w:vAlign w:val="center"/>
                </w:tcPr>
                <w:p w:rsidR="009D7D9B" w:rsidRDefault="009D7D9B" w:rsidP="00924324">
                  <w:pPr>
                    <w:framePr w:hSpace="180" w:wrap="around" w:vAnchor="text" w:hAnchor="page" w:x="1293" w:y="310"/>
                    <w:spacing w:line="288" w:lineRule="auto"/>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2</w:t>
                  </w:r>
                </w:p>
              </w:tc>
            </w:tr>
            <w:tr w:rsidR="009D7D9B" w:rsidTr="00924324">
              <w:trPr>
                <w:trHeight w:val="350"/>
              </w:trPr>
              <w:tc>
                <w:tcPr>
                  <w:tcW w:w="6820" w:type="dxa"/>
                  <w:vAlign w:val="center"/>
                </w:tcPr>
                <w:p w:rsidR="009D7D9B" w:rsidRDefault="009D7D9B" w:rsidP="00924324">
                  <w:pPr>
                    <w:framePr w:hSpace="180" w:wrap="around" w:vAnchor="text" w:hAnchor="page" w:x="1293" w:y="310"/>
                    <w:spacing w:line="288" w:lineRule="auto"/>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急性肾功能不全</w:t>
                  </w:r>
                </w:p>
              </w:tc>
              <w:tc>
                <w:tcPr>
                  <w:tcW w:w="1046" w:type="dxa"/>
                  <w:vAlign w:val="center"/>
                </w:tcPr>
                <w:p w:rsidR="009D7D9B" w:rsidRDefault="009D7D9B" w:rsidP="00924324">
                  <w:pPr>
                    <w:framePr w:hSpace="180" w:wrap="around" w:vAnchor="text" w:hAnchor="page" w:x="1293" w:y="310"/>
                    <w:spacing w:line="288" w:lineRule="auto"/>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2</w:t>
                  </w:r>
                </w:p>
              </w:tc>
            </w:tr>
            <w:tr w:rsidR="009D7D9B" w:rsidTr="00924324">
              <w:trPr>
                <w:trHeight w:val="350"/>
              </w:trPr>
              <w:tc>
                <w:tcPr>
                  <w:tcW w:w="6820" w:type="dxa"/>
                  <w:vAlign w:val="center"/>
                </w:tcPr>
                <w:p w:rsidR="009D7D9B" w:rsidRDefault="009D7D9B" w:rsidP="00924324">
                  <w:pPr>
                    <w:framePr w:hSpace="180" w:wrap="around" w:vAnchor="text" w:hAnchor="page" w:x="1293" w:y="310"/>
                    <w:spacing w:line="288" w:lineRule="auto"/>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肝脏疾病</w:t>
                  </w:r>
                  <w:r>
                    <w:rPr>
                      <w:rFonts w:ascii="Times New Roman" w:eastAsia="仿宋_GB2312" w:hAnsi="Times New Roman" w:cs="Times New Roman"/>
                      <w:color w:val="000000" w:themeColor="text1"/>
                      <w:kern w:val="0"/>
                      <w:sz w:val="24"/>
                      <w:szCs w:val="24"/>
                      <w:vertAlign w:val="superscript"/>
                    </w:rPr>
                    <w:t>1</w:t>
                  </w:r>
                  <w:r>
                    <w:rPr>
                      <w:rFonts w:ascii="Times New Roman" w:eastAsia="仿宋_GB2312" w:hAnsi="Times New Roman" w:cs="Times New Roman" w:hint="eastAsia"/>
                      <w:color w:val="000000" w:themeColor="text1"/>
                      <w:kern w:val="0"/>
                      <w:sz w:val="24"/>
                      <w:szCs w:val="24"/>
                      <w:vertAlign w:val="superscript"/>
                    </w:rPr>
                    <w:t>）</w:t>
                  </w:r>
                </w:p>
              </w:tc>
              <w:tc>
                <w:tcPr>
                  <w:tcW w:w="1046" w:type="dxa"/>
                  <w:vAlign w:val="center"/>
                </w:tcPr>
                <w:p w:rsidR="009D7D9B" w:rsidRDefault="009D7D9B" w:rsidP="00924324">
                  <w:pPr>
                    <w:framePr w:hSpace="180" w:wrap="around" w:vAnchor="text" w:hAnchor="page" w:x="1293" w:y="310"/>
                    <w:spacing w:line="288" w:lineRule="auto"/>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2</w:t>
                  </w:r>
                </w:p>
              </w:tc>
            </w:tr>
            <w:tr w:rsidR="009D7D9B" w:rsidTr="00924324">
              <w:trPr>
                <w:trHeight w:val="350"/>
              </w:trPr>
              <w:tc>
                <w:tcPr>
                  <w:tcW w:w="6820" w:type="dxa"/>
                  <w:vAlign w:val="center"/>
                </w:tcPr>
                <w:p w:rsidR="009D7D9B" w:rsidRDefault="009D7D9B" w:rsidP="00924324">
                  <w:pPr>
                    <w:framePr w:hSpace="180" w:wrap="around" w:vAnchor="text" w:hAnchor="page" w:x="1293" w:y="310"/>
                    <w:spacing w:line="288" w:lineRule="auto"/>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脓毒症</w:t>
                  </w:r>
                  <w:r>
                    <w:rPr>
                      <w:rFonts w:ascii="Times New Roman" w:eastAsia="仿宋_GB2312" w:hAnsi="Times New Roman" w:cs="Times New Roman"/>
                      <w:color w:val="000000" w:themeColor="text1"/>
                      <w:kern w:val="0"/>
                      <w:sz w:val="24"/>
                      <w:szCs w:val="24"/>
                      <w:vertAlign w:val="superscript"/>
                    </w:rPr>
                    <w:t>2</w:t>
                  </w:r>
                  <w:r>
                    <w:rPr>
                      <w:rFonts w:ascii="Times New Roman" w:eastAsia="仿宋_GB2312" w:hAnsi="Times New Roman" w:cs="Times New Roman"/>
                      <w:color w:val="000000" w:themeColor="text1"/>
                      <w:kern w:val="0"/>
                      <w:sz w:val="24"/>
                      <w:szCs w:val="24"/>
                      <w:vertAlign w:val="superscript"/>
                    </w:rPr>
                    <w:t>）</w:t>
                  </w:r>
                </w:p>
              </w:tc>
              <w:tc>
                <w:tcPr>
                  <w:tcW w:w="1046" w:type="dxa"/>
                  <w:vAlign w:val="center"/>
                </w:tcPr>
                <w:p w:rsidR="009D7D9B" w:rsidRDefault="009D7D9B" w:rsidP="00924324">
                  <w:pPr>
                    <w:framePr w:hSpace="180" w:wrap="around" w:vAnchor="text" w:hAnchor="page" w:x="1293" w:y="310"/>
                    <w:spacing w:line="288" w:lineRule="auto"/>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2</w:t>
                  </w:r>
                </w:p>
              </w:tc>
            </w:tr>
            <w:tr w:rsidR="009D7D9B" w:rsidTr="00924324">
              <w:trPr>
                <w:trHeight w:val="350"/>
              </w:trPr>
              <w:tc>
                <w:tcPr>
                  <w:tcW w:w="6820" w:type="dxa"/>
                  <w:vAlign w:val="center"/>
                </w:tcPr>
                <w:p w:rsidR="009D7D9B" w:rsidRDefault="009D7D9B" w:rsidP="00924324">
                  <w:pPr>
                    <w:framePr w:hSpace="180" w:wrap="around" w:vAnchor="text" w:hAnchor="page" w:x="1293" w:y="310"/>
                    <w:spacing w:line="288" w:lineRule="auto"/>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预防性抗凝药物</w:t>
                  </w:r>
                  <w:r>
                    <w:rPr>
                      <w:rFonts w:ascii="Times New Roman" w:eastAsia="仿宋_GB2312" w:hAnsi="Times New Roman" w:cs="Times New Roman"/>
                      <w:color w:val="000000" w:themeColor="text1"/>
                      <w:kern w:val="0"/>
                      <w:sz w:val="24"/>
                      <w:szCs w:val="24"/>
                      <w:vertAlign w:val="superscript"/>
                    </w:rPr>
                    <w:t>3</w:t>
                  </w:r>
                  <w:r>
                    <w:rPr>
                      <w:rFonts w:ascii="Times New Roman" w:eastAsia="仿宋_GB2312" w:hAnsi="Times New Roman" w:cs="Times New Roman"/>
                      <w:color w:val="000000" w:themeColor="text1"/>
                      <w:kern w:val="0"/>
                      <w:sz w:val="24"/>
                      <w:szCs w:val="24"/>
                      <w:vertAlign w:val="superscript"/>
                    </w:rPr>
                    <w:t>）</w:t>
                  </w:r>
                </w:p>
              </w:tc>
              <w:tc>
                <w:tcPr>
                  <w:tcW w:w="1046" w:type="dxa"/>
                  <w:vAlign w:val="center"/>
                </w:tcPr>
                <w:p w:rsidR="009D7D9B" w:rsidRDefault="009D7D9B" w:rsidP="00924324">
                  <w:pPr>
                    <w:framePr w:hSpace="180" w:wrap="around" w:vAnchor="text" w:hAnchor="page" w:x="1293" w:y="310"/>
                    <w:spacing w:line="288" w:lineRule="auto"/>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2</w:t>
                  </w:r>
                </w:p>
              </w:tc>
            </w:tr>
            <w:tr w:rsidR="009D7D9B" w:rsidTr="00924324">
              <w:trPr>
                <w:trHeight w:val="350"/>
              </w:trPr>
              <w:tc>
                <w:tcPr>
                  <w:tcW w:w="6820" w:type="dxa"/>
                  <w:vAlign w:val="center"/>
                </w:tcPr>
                <w:p w:rsidR="009D7D9B" w:rsidRDefault="009D7D9B" w:rsidP="00924324">
                  <w:pPr>
                    <w:framePr w:hSpace="180" w:wrap="around" w:vAnchor="text" w:hAnchor="page" w:x="1293" w:y="310"/>
                    <w:spacing w:line="288" w:lineRule="auto"/>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凝血障碍（基于实验室检查指标或用药）</w:t>
                  </w:r>
                  <w:r>
                    <w:rPr>
                      <w:rFonts w:ascii="Times New Roman" w:eastAsia="仿宋_GB2312" w:hAnsi="Times New Roman" w:cs="Times New Roman"/>
                      <w:color w:val="000000" w:themeColor="text1"/>
                      <w:kern w:val="0"/>
                      <w:sz w:val="24"/>
                      <w:szCs w:val="24"/>
                      <w:vertAlign w:val="superscript"/>
                    </w:rPr>
                    <w:t>4</w:t>
                  </w:r>
                  <w:r>
                    <w:rPr>
                      <w:rFonts w:ascii="Times New Roman" w:eastAsia="仿宋_GB2312" w:hAnsi="Times New Roman" w:cs="Times New Roman"/>
                      <w:color w:val="000000" w:themeColor="text1"/>
                      <w:kern w:val="0"/>
                      <w:sz w:val="24"/>
                      <w:szCs w:val="24"/>
                      <w:vertAlign w:val="superscript"/>
                    </w:rPr>
                    <w:t>）</w:t>
                  </w:r>
                </w:p>
              </w:tc>
              <w:tc>
                <w:tcPr>
                  <w:tcW w:w="1046" w:type="dxa"/>
                  <w:vAlign w:val="center"/>
                </w:tcPr>
                <w:p w:rsidR="009D7D9B" w:rsidRDefault="009D7D9B" w:rsidP="00924324">
                  <w:pPr>
                    <w:framePr w:hSpace="180" w:wrap="around" w:vAnchor="text" w:hAnchor="page" w:x="1293" w:y="310"/>
                    <w:spacing w:line="288" w:lineRule="auto"/>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3</w:t>
                  </w:r>
                </w:p>
              </w:tc>
            </w:tr>
            <w:tr w:rsidR="009D7D9B" w:rsidTr="00924324">
              <w:trPr>
                <w:trHeight w:val="285"/>
              </w:trPr>
              <w:tc>
                <w:tcPr>
                  <w:tcW w:w="6820" w:type="dxa"/>
                  <w:vAlign w:val="center"/>
                </w:tcPr>
                <w:p w:rsidR="009D7D9B" w:rsidRDefault="009D7D9B" w:rsidP="00924324">
                  <w:pPr>
                    <w:framePr w:hSpace="180" w:wrap="around" w:vAnchor="text" w:hAnchor="page" w:x="1293" w:y="310"/>
                    <w:spacing w:line="288" w:lineRule="auto"/>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合并内科疾病</w:t>
                  </w:r>
                  <w:r>
                    <w:rPr>
                      <w:rFonts w:ascii="Times New Roman" w:eastAsia="仿宋_GB2312" w:hAnsi="Times New Roman" w:cs="Times New Roman"/>
                      <w:color w:val="000000" w:themeColor="text1"/>
                      <w:kern w:val="0"/>
                      <w:sz w:val="24"/>
                      <w:szCs w:val="24"/>
                      <w:vertAlign w:val="superscript"/>
                    </w:rPr>
                    <w:t>5</w:t>
                  </w:r>
                  <w:r>
                    <w:rPr>
                      <w:rFonts w:ascii="Times New Roman" w:eastAsia="仿宋_GB2312" w:hAnsi="Times New Roman" w:cs="Times New Roman"/>
                      <w:color w:val="000000" w:themeColor="text1"/>
                      <w:kern w:val="0"/>
                      <w:sz w:val="24"/>
                      <w:szCs w:val="24"/>
                      <w:vertAlign w:val="superscript"/>
                    </w:rPr>
                    <w:t>）</w:t>
                  </w:r>
                </w:p>
              </w:tc>
              <w:tc>
                <w:tcPr>
                  <w:tcW w:w="1046" w:type="dxa"/>
                  <w:vAlign w:val="center"/>
                </w:tcPr>
                <w:p w:rsidR="009D7D9B" w:rsidRDefault="009D7D9B" w:rsidP="00924324">
                  <w:pPr>
                    <w:framePr w:hSpace="180" w:wrap="around" w:vAnchor="text" w:hAnchor="page" w:x="1293" w:y="310"/>
                    <w:spacing w:line="288" w:lineRule="auto"/>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3</w:t>
                  </w:r>
                </w:p>
              </w:tc>
            </w:tr>
          </w:tbl>
          <w:p w:rsidR="009D7D9B" w:rsidRDefault="009D7D9B" w:rsidP="00924324">
            <w:pPr>
              <w:spacing w:line="360" w:lineRule="auto"/>
              <w:rPr>
                <w:rFonts w:eastAsia="仿宋_GB2312"/>
                <w:b/>
                <w:color w:val="000000" w:themeColor="text1"/>
                <w:sz w:val="24"/>
                <w:szCs w:val="28"/>
              </w:rPr>
            </w:pPr>
            <w:r>
              <w:rPr>
                <w:rFonts w:eastAsia="仿宋_GB2312"/>
                <w:b/>
                <w:color w:val="000000" w:themeColor="text1"/>
                <w:sz w:val="24"/>
                <w:szCs w:val="28"/>
              </w:rPr>
              <w:t>注：低危</w:t>
            </w:r>
            <w:r>
              <w:rPr>
                <w:rFonts w:eastAsia="仿宋_GB2312"/>
                <w:b/>
                <w:color w:val="000000" w:themeColor="text1"/>
                <w:sz w:val="24"/>
                <w:szCs w:val="28"/>
              </w:rPr>
              <w:t>&lt;7</w:t>
            </w:r>
            <w:r>
              <w:rPr>
                <w:rFonts w:eastAsia="仿宋_GB2312"/>
                <w:b/>
                <w:color w:val="000000" w:themeColor="text1"/>
                <w:sz w:val="24"/>
                <w:szCs w:val="28"/>
              </w:rPr>
              <w:t>分，低中危</w:t>
            </w:r>
            <w:r>
              <w:rPr>
                <w:rFonts w:eastAsia="仿宋_GB2312"/>
                <w:b/>
                <w:color w:val="000000" w:themeColor="text1"/>
                <w:sz w:val="24"/>
                <w:szCs w:val="28"/>
              </w:rPr>
              <w:t xml:space="preserve"> 8~9</w:t>
            </w:r>
            <w:r>
              <w:rPr>
                <w:rFonts w:eastAsia="仿宋_GB2312"/>
                <w:b/>
                <w:color w:val="000000" w:themeColor="text1"/>
                <w:sz w:val="24"/>
                <w:szCs w:val="28"/>
              </w:rPr>
              <w:t>分，中高危</w:t>
            </w:r>
            <w:r>
              <w:rPr>
                <w:rFonts w:eastAsia="仿宋_GB2312"/>
                <w:b/>
                <w:color w:val="000000" w:themeColor="text1"/>
                <w:sz w:val="24"/>
                <w:szCs w:val="28"/>
              </w:rPr>
              <w:t xml:space="preserve"> 10~11</w:t>
            </w:r>
            <w:r>
              <w:rPr>
                <w:rFonts w:eastAsia="仿宋_GB2312"/>
                <w:b/>
                <w:color w:val="000000" w:themeColor="text1"/>
                <w:sz w:val="24"/>
                <w:szCs w:val="28"/>
              </w:rPr>
              <w:t>分，高危</w:t>
            </w:r>
            <w:r>
              <w:rPr>
                <w:rFonts w:eastAsia="仿宋_GB2312"/>
                <w:b/>
                <w:color w:val="000000" w:themeColor="text1"/>
                <w:sz w:val="24"/>
                <w:szCs w:val="28"/>
              </w:rPr>
              <w:t>&gt;12</w:t>
            </w:r>
            <w:r>
              <w:rPr>
                <w:rFonts w:eastAsia="仿宋_GB2312"/>
                <w:b/>
                <w:color w:val="000000" w:themeColor="text1"/>
                <w:sz w:val="24"/>
                <w:szCs w:val="28"/>
              </w:rPr>
              <w:t>分。</w:t>
            </w:r>
          </w:p>
          <w:p w:rsidR="009D7D9B" w:rsidRDefault="009D7D9B" w:rsidP="00924324">
            <w:pPr>
              <w:spacing w:line="360" w:lineRule="auto"/>
              <w:rPr>
                <w:rFonts w:eastAsia="仿宋_GB2312"/>
                <w:color w:val="000000" w:themeColor="text1"/>
                <w:sz w:val="24"/>
                <w:szCs w:val="28"/>
              </w:rPr>
            </w:pPr>
            <w:r>
              <w:rPr>
                <w:rFonts w:eastAsia="仿宋_GB2312"/>
                <w:color w:val="000000" w:themeColor="text1"/>
                <w:sz w:val="24"/>
                <w:szCs w:val="28"/>
              </w:rPr>
              <w:t>1</w:t>
            </w:r>
            <w:r>
              <w:rPr>
                <w:rFonts w:eastAsia="仿宋_GB2312"/>
                <w:color w:val="000000" w:themeColor="text1"/>
                <w:sz w:val="24"/>
                <w:szCs w:val="28"/>
              </w:rPr>
              <w:t>）任何肝脏相关疾病，包括急性和慢性肝炎（感染或非感染）；急性、亚急性和慢性肝功能不全；慢性肝病，包括肝昏迷、门静脉高压、肝肾综合征和（或）其他后遗症；肝坏死或梗死；肝移植病史。</w:t>
            </w:r>
            <w:r>
              <w:rPr>
                <w:rFonts w:eastAsia="仿宋_GB2312"/>
                <w:color w:val="000000" w:themeColor="text1"/>
                <w:sz w:val="24"/>
                <w:szCs w:val="28"/>
              </w:rPr>
              <w:t>2</w:t>
            </w:r>
            <w:r>
              <w:rPr>
                <w:rFonts w:eastAsia="仿宋_GB2312"/>
                <w:color w:val="000000" w:themeColor="text1"/>
                <w:sz w:val="24"/>
                <w:szCs w:val="28"/>
              </w:rPr>
              <w:t>）包括识别或未识别病原菌的脓毒血症或菌血症。</w:t>
            </w:r>
            <w:r>
              <w:rPr>
                <w:rFonts w:eastAsia="仿宋_GB2312"/>
                <w:color w:val="000000" w:themeColor="text1"/>
                <w:sz w:val="24"/>
                <w:szCs w:val="28"/>
              </w:rPr>
              <w:t>3</w:t>
            </w:r>
            <w:r>
              <w:rPr>
                <w:rFonts w:eastAsia="仿宋_GB2312"/>
                <w:color w:val="000000" w:themeColor="text1"/>
                <w:sz w:val="24"/>
                <w:szCs w:val="28"/>
              </w:rPr>
              <w:t>）皮下注射普通肝素和剂量</w:t>
            </w:r>
            <w:r>
              <w:rPr>
                <w:rFonts w:eastAsia="仿宋_GB2312"/>
                <w:color w:val="000000" w:themeColor="text1"/>
                <w:sz w:val="24"/>
                <w:szCs w:val="28"/>
              </w:rPr>
              <w:t>≤60 mg/d</w:t>
            </w:r>
            <w:r>
              <w:rPr>
                <w:rFonts w:eastAsia="仿宋_GB2312"/>
                <w:color w:val="000000" w:themeColor="text1"/>
                <w:sz w:val="24"/>
                <w:szCs w:val="28"/>
              </w:rPr>
              <w:t>的依诺肝素。</w:t>
            </w:r>
            <w:r>
              <w:rPr>
                <w:rFonts w:eastAsia="仿宋_GB2312"/>
                <w:color w:val="000000" w:themeColor="text1"/>
                <w:sz w:val="24"/>
                <w:szCs w:val="28"/>
              </w:rPr>
              <w:t>4</w:t>
            </w:r>
            <w:r>
              <w:rPr>
                <w:rFonts w:eastAsia="仿宋_GB2312"/>
                <w:color w:val="000000" w:themeColor="text1"/>
                <w:sz w:val="24"/>
                <w:szCs w:val="28"/>
              </w:rPr>
              <w:t>）血小板计数</w:t>
            </w:r>
            <w:r>
              <w:rPr>
                <w:rFonts w:eastAsia="仿宋_GB2312"/>
                <w:color w:val="000000" w:themeColor="text1"/>
                <w:sz w:val="24"/>
                <w:szCs w:val="28"/>
              </w:rPr>
              <w:t>&lt;50×10</w:t>
            </w:r>
            <w:r>
              <w:rPr>
                <w:rFonts w:eastAsia="仿宋_GB2312"/>
                <w:color w:val="000000" w:themeColor="text1"/>
                <w:sz w:val="24"/>
                <w:szCs w:val="28"/>
                <w:vertAlign w:val="superscript"/>
              </w:rPr>
              <w:t>9</w:t>
            </w:r>
            <w:r>
              <w:rPr>
                <w:rFonts w:eastAsia="仿宋_GB2312"/>
                <w:color w:val="000000" w:themeColor="text1"/>
                <w:sz w:val="24"/>
                <w:szCs w:val="28"/>
              </w:rPr>
              <w:t>/L</w:t>
            </w:r>
            <w:r>
              <w:rPr>
                <w:rFonts w:eastAsia="仿宋_GB2312"/>
                <w:color w:val="000000" w:themeColor="text1"/>
                <w:sz w:val="24"/>
                <w:szCs w:val="28"/>
              </w:rPr>
              <w:t>，或</w:t>
            </w:r>
            <w:r>
              <w:rPr>
                <w:rFonts w:eastAsia="仿宋_GB2312"/>
                <w:color w:val="000000" w:themeColor="text1"/>
                <w:sz w:val="24"/>
                <w:szCs w:val="28"/>
              </w:rPr>
              <w:t xml:space="preserve"> INR&gt;1.5 </w:t>
            </w:r>
            <w:r>
              <w:rPr>
                <w:rFonts w:eastAsia="仿宋_GB2312"/>
                <w:color w:val="000000" w:themeColor="text1"/>
                <w:sz w:val="24"/>
                <w:szCs w:val="28"/>
              </w:rPr>
              <w:t>倍或</w:t>
            </w:r>
            <w:r>
              <w:rPr>
                <w:rFonts w:eastAsia="仿宋_GB2312"/>
                <w:color w:val="000000" w:themeColor="text1"/>
                <w:sz w:val="24"/>
                <w:szCs w:val="28"/>
              </w:rPr>
              <w:t xml:space="preserve"> PTT&gt;2 </w:t>
            </w:r>
            <w:r>
              <w:rPr>
                <w:rFonts w:eastAsia="仿宋_GB2312"/>
                <w:color w:val="000000" w:themeColor="text1"/>
                <w:sz w:val="24"/>
                <w:szCs w:val="28"/>
              </w:rPr>
              <w:t>倍正常值上限，或使用依诺肝素剂量</w:t>
            </w:r>
            <w:r>
              <w:rPr>
                <w:rFonts w:eastAsia="仿宋_GB2312"/>
                <w:color w:val="000000" w:themeColor="text1"/>
                <w:sz w:val="24"/>
                <w:szCs w:val="28"/>
              </w:rPr>
              <w:t>&gt;60mg/d</w:t>
            </w:r>
            <w:r>
              <w:rPr>
                <w:rFonts w:eastAsia="仿宋_GB2312"/>
                <w:color w:val="000000" w:themeColor="text1"/>
                <w:sz w:val="24"/>
                <w:szCs w:val="28"/>
              </w:rPr>
              <w:t>。</w:t>
            </w:r>
            <w:r>
              <w:rPr>
                <w:rFonts w:eastAsia="仿宋_GB2312"/>
                <w:color w:val="000000" w:themeColor="text1"/>
                <w:sz w:val="24"/>
                <w:szCs w:val="28"/>
              </w:rPr>
              <w:t>5</w:t>
            </w:r>
            <w:r>
              <w:rPr>
                <w:rFonts w:eastAsia="仿宋_GB2312"/>
                <w:color w:val="000000" w:themeColor="text1"/>
                <w:sz w:val="24"/>
                <w:szCs w:val="28"/>
              </w:rPr>
              <w:t>）需要相关内科药物治疗。</w:t>
            </w:r>
          </w:p>
          <w:p w:rsidR="009D7D9B" w:rsidRDefault="009D7D9B" w:rsidP="00924324">
            <w:pPr>
              <w:adjustRightInd w:val="0"/>
              <w:snapToGrid w:val="0"/>
              <w:spacing w:line="480" w:lineRule="exact"/>
              <w:ind w:firstLineChars="200" w:firstLine="560"/>
              <w:rPr>
                <w:rFonts w:eastAsia="仿宋_GB2312"/>
                <w:color w:val="000000" w:themeColor="text1"/>
                <w:sz w:val="28"/>
                <w:szCs w:val="28"/>
              </w:rPr>
            </w:pPr>
            <w:r>
              <w:rPr>
                <w:rFonts w:eastAsia="仿宋_GB2312"/>
                <w:color w:val="000000" w:themeColor="text1"/>
                <w:sz w:val="28"/>
                <w:szCs w:val="28"/>
              </w:rPr>
              <w:t>药物预防的目标是控制胃内</w:t>
            </w:r>
            <w:r>
              <w:rPr>
                <w:rFonts w:eastAsia="仿宋_GB2312"/>
                <w:color w:val="000000" w:themeColor="text1"/>
                <w:sz w:val="28"/>
                <w:szCs w:val="28"/>
              </w:rPr>
              <w:t xml:space="preserve"> pH≥4</w:t>
            </w:r>
            <w:r>
              <w:rPr>
                <w:rFonts w:eastAsia="仿宋_GB2312" w:hint="eastAsia"/>
                <w:color w:val="000000" w:themeColor="text1"/>
                <w:sz w:val="28"/>
                <w:szCs w:val="28"/>
              </w:rPr>
              <w:t>，</w:t>
            </w:r>
            <w:r>
              <w:rPr>
                <w:rFonts w:eastAsia="仿宋_GB2312"/>
                <w:color w:val="000000" w:themeColor="text1"/>
                <w:sz w:val="28"/>
                <w:szCs w:val="28"/>
              </w:rPr>
              <w:t>质子泵抑制剂（</w:t>
            </w:r>
            <w:r>
              <w:rPr>
                <w:rFonts w:eastAsia="仿宋_GB2312"/>
                <w:color w:val="000000" w:themeColor="text1"/>
                <w:sz w:val="28"/>
                <w:szCs w:val="28"/>
              </w:rPr>
              <w:t>PPI</w:t>
            </w:r>
            <w:r>
              <w:rPr>
                <w:rFonts w:eastAsia="仿宋_GB2312"/>
                <w:color w:val="000000" w:themeColor="text1"/>
                <w:sz w:val="28"/>
                <w:szCs w:val="28"/>
              </w:rPr>
              <w:t>）能够迅速改变胃内酸性环境（</w:t>
            </w:r>
            <w:r>
              <w:rPr>
                <w:rFonts w:eastAsia="仿宋_GB2312"/>
                <w:color w:val="000000" w:themeColor="text1"/>
                <w:sz w:val="28"/>
                <w:szCs w:val="28"/>
              </w:rPr>
              <w:t>pH&gt;6</w:t>
            </w:r>
            <w:r>
              <w:rPr>
                <w:rFonts w:eastAsia="仿宋_GB2312"/>
                <w:color w:val="000000" w:themeColor="text1"/>
                <w:sz w:val="28"/>
                <w:szCs w:val="28"/>
              </w:rPr>
              <w:t>）</w:t>
            </w:r>
            <w:r>
              <w:rPr>
                <w:rFonts w:eastAsia="仿宋_GB2312" w:hint="eastAsia"/>
                <w:color w:val="000000" w:themeColor="text1"/>
                <w:sz w:val="28"/>
                <w:szCs w:val="28"/>
              </w:rPr>
              <w:t>，</w:t>
            </w:r>
            <w:r>
              <w:rPr>
                <w:rFonts w:eastAsia="仿宋_GB2312"/>
                <w:color w:val="000000" w:themeColor="text1"/>
                <w:sz w:val="28"/>
                <w:szCs w:val="28"/>
              </w:rPr>
              <w:t>具体措施包括：（</w:t>
            </w:r>
            <w:r>
              <w:rPr>
                <w:rFonts w:eastAsia="仿宋_GB2312"/>
                <w:color w:val="000000" w:themeColor="text1"/>
                <w:sz w:val="28"/>
                <w:szCs w:val="28"/>
              </w:rPr>
              <w:t>1</w:t>
            </w:r>
            <w:r>
              <w:rPr>
                <w:rFonts w:eastAsia="仿宋_GB2312"/>
                <w:color w:val="000000" w:themeColor="text1"/>
                <w:sz w:val="28"/>
                <w:szCs w:val="28"/>
              </w:rPr>
              <w:t>）对于高危人群，应在危险因素出现后静脉注射或滴注，使胃内</w:t>
            </w:r>
            <w:r>
              <w:rPr>
                <w:rFonts w:eastAsia="仿宋_GB2312"/>
                <w:color w:val="000000" w:themeColor="text1"/>
                <w:sz w:val="28"/>
                <w:szCs w:val="28"/>
              </w:rPr>
              <w:t>pH</w:t>
            </w:r>
            <w:r>
              <w:rPr>
                <w:rFonts w:eastAsia="仿宋_GB2312"/>
                <w:color w:val="000000" w:themeColor="text1"/>
                <w:sz w:val="28"/>
                <w:szCs w:val="28"/>
              </w:rPr>
              <w:t>迅</w:t>
            </w:r>
            <w:r>
              <w:rPr>
                <w:rFonts w:eastAsia="仿宋_GB2312"/>
                <w:color w:val="000000" w:themeColor="text1"/>
                <w:sz w:val="28"/>
                <w:szCs w:val="28"/>
              </w:rPr>
              <w:lastRenderedPageBreak/>
              <w:t>速上升至</w:t>
            </w:r>
            <w:r>
              <w:rPr>
                <w:rFonts w:eastAsia="仿宋_GB2312"/>
                <w:color w:val="000000" w:themeColor="text1"/>
                <w:sz w:val="28"/>
                <w:szCs w:val="28"/>
              </w:rPr>
              <w:t>4</w:t>
            </w:r>
            <w:r>
              <w:rPr>
                <w:rFonts w:eastAsia="仿宋_GB2312"/>
                <w:color w:val="000000" w:themeColor="text1"/>
                <w:sz w:val="28"/>
                <w:szCs w:val="28"/>
              </w:rPr>
              <w:t>以上；（</w:t>
            </w:r>
            <w:r>
              <w:rPr>
                <w:rFonts w:eastAsia="仿宋_GB2312"/>
                <w:color w:val="000000" w:themeColor="text1"/>
                <w:sz w:val="28"/>
                <w:szCs w:val="28"/>
              </w:rPr>
              <w:t>2</w:t>
            </w:r>
            <w:r>
              <w:rPr>
                <w:rFonts w:eastAsia="仿宋_GB2312"/>
                <w:color w:val="000000" w:themeColor="text1"/>
                <w:sz w:val="28"/>
                <w:szCs w:val="28"/>
              </w:rPr>
              <w:t>）对择期复杂手术病人，如果合并</w:t>
            </w:r>
            <w:r>
              <w:rPr>
                <w:rFonts w:eastAsia="仿宋_GB2312"/>
                <w:color w:val="000000" w:themeColor="text1"/>
                <w:sz w:val="28"/>
                <w:szCs w:val="28"/>
              </w:rPr>
              <w:t>SRMD</w:t>
            </w:r>
            <w:r>
              <w:rPr>
                <w:rFonts w:eastAsia="仿宋_GB2312"/>
                <w:color w:val="000000" w:themeColor="text1"/>
                <w:sz w:val="28"/>
                <w:szCs w:val="28"/>
              </w:rPr>
              <w:t>危险因素，可在围手术期应用抑酸药，预防</w:t>
            </w:r>
            <w:r>
              <w:rPr>
                <w:rFonts w:eastAsia="仿宋_GB2312"/>
                <w:color w:val="000000" w:themeColor="text1"/>
                <w:sz w:val="28"/>
                <w:szCs w:val="28"/>
              </w:rPr>
              <w:t>SRMD</w:t>
            </w:r>
            <w:r>
              <w:rPr>
                <w:rFonts w:eastAsia="仿宋_GB2312"/>
                <w:color w:val="000000" w:themeColor="text1"/>
                <w:sz w:val="28"/>
                <w:szCs w:val="28"/>
              </w:rPr>
              <w:t>的发生</w:t>
            </w:r>
            <w:r>
              <w:rPr>
                <w:rFonts w:eastAsia="仿宋_GB2312" w:hint="eastAsia"/>
                <w:color w:val="000000" w:themeColor="text1"/>
                <w:sz w:val="28"/>
                <w:szCs w:val="28"/>
              </w:rPr>
              <w:t>；</w:t>
            </w:r>
          </w:p>
          <w:p w:rsidR="009D7D9B" w:rsidRDefault="009D7D9B" w:rsidP="00924324">
            <w:pPr>
              <w:snapToGrid w:val="0"/>
              <w:spacing w:line="480" w:lineRule="exact"/>
              <w:ind w:firstLineChars="200" w:firstLine="562"/>
              <w:jc w:val="left"/>
              <w:rPr>
                <w:rFonts w:eastAsia="仿宋_GB2312"/>
                <w:b/>
                <w:color w:val="000000" w:themeColor="text1"/>
                <w:sz w:val="28"/>
                <w:szCs w:val="28"/>
              </w:rPr>
            </w:pPr>
            <w:r>
              <w:rPr>
                <w:rFonts w:eastAsia="仿宋_GB2312" w:hint="eastAsia"/>
                <w:b/>
                <w:color w:val="000000" w:themeColor="text1"/>
                <w:sz w:val="28"/>
                <w:szCs w:val="28"/>
              </w:rPr>
              <w:t>二、</w:t>
            </w:r>
            <w:r>
              <w:rPr>
                <w:rFonts w:eastAsia="仿宋_GB2312"/>
                <w:b/>
                <w:color w:val="000000" w:themeColor="text1"/>
                <w:sz w:val="28"/>
                <w:szCs w:val="28"/>
              </w:rPr>
              <w:t>急性食管胃静脉曲张出血合并胃黏膜病变或内镜治疗后的辅助治疗</w:t>
            </w:r>
          </w:p>
          <w:p w:rsidR="009D7D9B" w:rsidRDefault="009D7D9B" w:rsidP="00924324">
            <w:pPr>
              <w:spacing w:line="480" w:lineRule="exact"/>
              <w:ind w:firstLineChars="200" w:firstLine="560"/>
              <w:jc w:val="left"/>
              <w:rPr>
                <w:rFonts w:eastAsia="仿宋_GB2312"/>
                <w:color w:val="000000" w:themeColor="text1"/>
                <w:sz w:val="28"/>
                <w:szCs w:val="28"/>
              </w:rPr>
            </w:pPr>
            <w:r>
              <w:rPr>
                <w:rFonts w:eastAsia="仿宋_GB2312"/>
                <w:color w:val="000000" w:themeColor="text1"/>
                <w:sz w:val="28"/>
                <w:szCs w:val="28"/>
              </w:rPr>
              <w:t>中华医学会肝病学分会，中华医学会消化病学分会</w:t>
            </w:r>
            <w:r>
              <w:rPr>
                <w:rFonts w:eastAsia="仿宋_GB2312" w:hint="eastAsia"/>
                <w:color w:val="000000" w:themeColor="text1"/>
                <w:sz w:val="28"/>
                <w:szCs w:val="28"/>
              </w:rPr>
              <w:t>，</w:t>
            </w:r>
            <w:r>
              <w:rPr>
                <w:rFonts w:eastAsia="仿宋_GB2312"/>
                <w:color w:val="000000" w:themeColor="text1"/>
                <w:sz w:val="28"/>
                <w:szCs w:val="28"/>
              </w:rPr>
              <w:t>《肝硬化门静脉高压食管胃静脉曲张出血的防治指南</w:t>
            </w:r>
            <w:r>
              <w:rPr>
                <w:rFonts w:eastAsia="仿宋_GB2312"/>
                <w:color w:val="000000" w:themeColor="text1"/>
                <w:sz w:val="28"/>
                <w:szCs w:val="28"/>
              </w:rPr>
              <w:t>2016</w:t>
            </w:r>
            <w:r>
              <w:rPr>
                <w:rFonts w:eastAsia="仿宋_GB2312"/>
                <w:color w:val="000000" w:themeColor="text1"/>
                <w:sz w:val="28"/>
                <w:szCs w:val="28"/>
              </w:rPr>
              <w:t>》收录</w:t>
            </w:r>
            <w:r>
              <w:rPr>
                <w:rFonts w:eastAsia="仿宋_GB2312" w:hint="eastAsia"/>
                <w:color w:val="000000" w:themeColor="text1"/>
                <w:sz w:val="28"/>
                <w:szCs w:val="28"/>
              </w:rPr>
              <w:t>：</w:t>
            </w:r>
            <w:r>
              <w:rPr>
                <w:rFonts w:eastAsia="仿宋_GB2312"/>
                <w:color w:val="000000" w:themeColor="text1"/>
                <w:sz w:val="28"/>
                <w:szCs w:val="28"/>
              </w:rPr>
              <w:t>PPI</w:t>
            </w:r>
            <w:r>
              <w:rPr>
                <w:rFonts w:eastAsia="仿宋_GB2312"/>
                <w:color w:val="000000" w:themeColor="text1"/>
                <w:sz w:val="28"/>
                <w:szCs w:val="28"/>
              </w:rPr>
              <w:t>可提高止血成功率、减少内镜治疗后溃疡及近期再出血率，作为合并胃黏膜病变或内镜治疗后的辅助治疗（</w:t>
            </w:r>
            <w:r>
              <w:rPr>
                <w:rFonts w:eastAsia="仿宋_GB2312"/>
                <w:color w:val="000000" w:themeColor="text1"/>
                <w:sz w:val="28"/>
                <w:szCs w:val="28"/>
              </w:rPr>
              <w:t>B</w:t>
            </w:r>
            <w:r>
              <w:rPr>
                <w:rFonts w:eastAsia="仿宋_GB2312" w:hint="eastAsia"/>
                <w:color w:val="000000" w:themeColor="text1"/>
                <w:sz w:val="28"/>
                <w:szCs w:val="28"/>
              </w:rPr>
              <w:t>，</w:t>
            </w:r>
            <w:r>
              <w:rPr>
                <w:rFonts w:eastAsia="仿宋_GB2312"/>
                <w:color w:val="000000" w:themeColor="text1"/>
                <w:sz w:val="28"/>
                <w:szCs w:val="28"/>
              </w:rPr>
              <w:t>1</w:t>
            </w:r>
            <w:r>
              <w:rPr>
                <w:rFonts w:eastAsia="仿宋_GB2312"/>
                <w:color w:val="000000" w:themeColor="text1"/>
                <w:sz w:val="28"/>
                <w:szCs w:val="28"/>
              </w:rPr>
              <w:t>）</w:t>
            </w:r>
            <w:r>
              <w:rPr>
                <w:rFonts w:eastAsia="仿宋_GB2312" w:hint="eastAsia"/>
                <w:color w:val="000000" w:themeColor="text1"/>
                <w:sz w:val="28"/>
                <w:szCs w:val="28"/>
              </w:rPr>
              <w:t>；</w:t>
            </w:r>
          </w:p>
          <w:p w:rsidR="009D7D9B" w:rsidRDefault="009D7D9B" w:rsidP="00924324">
            <w:pPr>
              <w:spacing w:line="480" w:lineRule="exact"/>
              <w:ind w:firstLineChars="200" w:firstLine="560"/>
              <w:jc w:val="left"/>
              <w:rPr>
                <w:rFonts w:eastAsia="仿宋_GB2312"/>
                <w:color w:val="000000" w:themeColor="text1"/>
                <w:sz w:val="28"/>
                <w:szCs w:val="28"/>
              </w:rPr>
            </w:pPr>
            <w:r>
              <w:rPr>
                <w:rFonts w:eastAsia="仿宋_GB2312"/>
                <w:color w:val="000000" w:themeColor="text1"/>
                <w:sz w:val="28"/>
                <w:szCs w:val="28"/>
              </w:rPr>
              <w:t>《消化道出血临床路径（</w:t>
            </w:r>
            <w:r>
              <w:rPr>
                <w:rFonts w:eastAsia="仿宋_GB2312"/>
                <w:color w:val="000000" w:themeColor="text1"/>
                <w:sz w:val="28"/>
                <w:szCs w:val="28"/>
              </w:rPr>
              <w:t>2017</w:t>
            </w:r>
            <w:r>
              <w:rPr>
                <w:rFonts w:eastAsia="仿宋_GB2312"/>
                <w:color w:val="000000" w:themeColor="text1"/>
                <w:sz w:val="28"/>
                <w:szCs w:val="28"/>
              </w:rPr>
              <w:t>年县医院适用版）》收录</w:t>
            </w:r>
            <w:r>
              <w:rPr>
                <w:rFonts w:eastAsia="仿宋_GB2312" w:hint="eastAsia"/>
                <w:color w:val="000000" w:themeColor="text1"/>
                <w:sz w:val="28"/>
                <w:szCs w:val="28"/>
              </w:rPr>
              <w:t>：</w:t>
            </w:r>
            <w:r>
              <w:rPr>
                <w:rFonts w:eastAsia="仿宋_GB2312"/>
                <w:color w:val="000000" w:themeColor="text1"/>
                <w:sz w:val="28"/>
                <w:szCs w:val="28"/>
              </w:rPr>
              <w:t>质子泵抑制剂是最重要的治疗药物，有利于止血和预防出血</w:t>
            </w:r>
            <w:r>
              <w:rPr>
                <w:rFonts w:eastAsia="仿宋_GB2312" w:hint="eastAsia"/>
                <w:color w:val="000000" w:themeColor="text1"/>
                <w:sz w:val="28"/>
                <w:szCs w:val="28"/>
              </w:rPr>
              <w:t>；</w:t>
            </w:r>
          </w:p>
          <w:p w:rsidR="009D7D9B" w:rsidRDefault="009D7D9B" w:rsidP="00924324">
            <w:pPr>
              <w:spacing w:line="480" w:lineRule="exact"/>
              <w:ind w:firstLineChars="200" w:firstLine="562"/>
              <w:jc w:val="left"/>
              <w:rPr>
                <w:rFonts w:eastAsia="仿宋_GB2312"/>
                <w:b/>
                <w:color w:val="000000" w:themeColor="text1"/>
                <w:sz w:val="28"/>
                <w:szCs w:val="28"/>
              </w:rPr>
            </w:pPr>
            <w:r>
              <w:rPr>
                <w:rFonts w:eastAsia="仿宋_GB2312" w:hint="eastAsia"/>
                <w:b/>
                <w:color w:val="000000" w:themeColor="text1"/>
                <w:sz w:val="28"/>
                <w:szCs w:val="28"/>
              </w:rPr>
              <w:t>三、</w:t>
            </w:r>
            <w:r>
              <w:rPr>
                <w:rFonts w:eastAsia="仿宋_GB2312"/>
                <w:b/>
                <w:color w:val="000000" w:themeColor="text1"/>
                <w:sz w:val="28"/>
                <w:szCs w:val="28"/>
              </w:rPr>
              <w:t>胃</w:t>
            </w:r>
            <w:r>
              <w:rPr>
                <w:rFonts w:eastAsia="仿宋_GB2312" w:hint="eastAsia"/>
                <w:b/>
                <w:color w:val="000000" w:themeColor="text1"/>
                <w:sz w:val="28"/>
                <w:szCs w:val="28"/>
              </w:rPr>
              <w:t>内镜黏膜下剥离术（</w:t>
            </w:r>
            <w:r>
              <w:rPr>
                <w:rFonts w:eastAsia="仿宋_GB2312"/>
                <w:b/>
                <w:color w:val="000000" w:themeColor="text1"/>
                <w:sz w:val="28"/>
                <w:szCs w:val="28"/>
              </w:rPr>
              <w:t>ESD</w:t>
            </w:r>
            <w:r>
              <w:rPr>
                <w:rFonts w:eastAsia="仿宋_GB2312" w:hint="eastAsia"/>
                <w:b/>
                <w:color w:val="000000" w:themeColor="text1"/>
                <w:sz w:val="28"/>
                <w:szCs w:val="28"/>
              </w:rPr>
              <w:t>）</w:t>
            </w:r>
            <w:r>
              <w:rPr>
                <w:rFonts w:eastAsia="仿宋_GB2312"/>
                <w:b/>
                <w:color w:val="000000" w:themeColor="text1"/>
                <w:sz w:val="28"/>
                <w:szCs w:val="28"/>
              </w:rPr>
              <w:t>术后预防出血和促进人工溃疡愈合</w:t>
            </w:r>
          </w:p>
          <w:p w:rsidR="009D7D9B" w:rsidRDefault="009D7D9B" w:rsidP="00924324">
            <w:pPr>
              <w:spacing w:line="480" w:lineRule="exact"/>
              <w:ind w:firstLineChars="200" w:firstLine="560"/>
              <w:jc w:val="left"/>
              <w:rPr>
                <w:rFonts w:eastAsia="仿宋_GB2312"/>
                <w:color w:val="000000" w:themeColor="text1"/>
                <w:sz w:val="28"/>
                <w:szCs w:val="28"/>
              </w:rPr>
            </w:pPr>
            <w:r>
              <w:rPr>
                <w:rFonts w:eastAsia="仿宋_GB2312"/>
                <w:color w:val="000000" w:themeColor="text1"/>
                <w:sz w:val="28"/>
                <w:szCs w:val="28"/>
              </w:rPr>
              <w:t>中华医学会消化内镜学分会</w:t>
            </w:r>
            <w:r>
              <w:rPr>
                <w:rFonts w:eastAsia="仿宋_GB2312" w:hint="eastAsia"/>
                <w:color w:val="000000" w:themeColor="text1"/>
                <w:sz w:val="28"/>
                <w:szCs w:val="28"/>
              </w:rPr>
              <w:t>，</w:t>
            </w:r>
            <w:r>
              <w:rPr>
                <w:rFonts w:eastAsia="仿宋_GB2312"/>
                <w:color w:val="000000" w:themeColor="text1"/>
                <w:sz w:val="28"/>
                <w:szCs w:val="28"/>
              </w:rPr>
              <w:t>《胃内镜黏膜下剥离术围手术期指南</w:t>
            </w:r>
            <w:r>
              <w:rPr>
                <w:rFonts w:eastAsia="仿宋_GB2312"/>
                <w:color w:val="000000" w:themeColor="text1"/>
                <w:sz w:val="28"/>
                <w:szCs w:val="28"/>
              </w:rPr>
              <w:t>2017</w:t>
            </w:r>
            <w:r>
              <w:rPr>
                <w:rFonts w:eastAsia="仿宋_GB2312"/>
                <w:color w:val="000000" w:themeColor="text1"/>
                <w:sz w:val="28"/>
                <w:szCs w:val="28"/>
              </w:rPr>
              <w:t>》收录</w:t>
            </w:r>
            <w:r>
              <w:rPr>
                <w:rFonts w:eastAsia="仿宋_GB2312" w:hint="eastAsia"/>
                <w:color w:val="000000" w:themeColor="text1"/>
                <w:sz w:val="28"/>
                <w:szCs w:val="28"/>
              </w:rPr>
              <w:t>：</w:t>
            </w:r>
            <w:r>
              <w:rPr>
                <w:rFonts w:eastAsia="仿宋_GB2312"/>
                <w:color w:val="000000" w:themeColor="text1"/>
                <w:sz w:val="28"/>
                <w:szCs w:val="28"/>
              </w:rPr>
              <w:t>胃</w:t>
            </w:r>
            <w:r>
              <w:rPr>
                <w:rFonts w:eastAsia="仿宋_GB2312"/>
                <w:color w:val="000000" w:themeColor="text1"/>
                <w:sz w:val="28"/>
                <w:szCs w:val="28"/>
              </w:rPr>
              <w:t>ESD</w:t>
            </w:r>
            <w:r>
              <w:rPr>
                <w:rFonts w:eastAsia="仿宋_GB2312"/>
                <w:color w:val="000000" w:themeColor="text1"/>
                <w:sz w:val="28"/>
                <w:szCs w:val="28"/>
              </w:rPr>
              <w:t>术后应常规应用抑酸剂，以提高胃内</w:t>
            </w:r>
            <w:r>
              <w:rPr>
                <w:rFonts w:eastAsia="仿宋_GB2312"/>
                <w:color w:val="000000" w:themeColor="text1"/>
                <w:sz w:val="28"/>
                <w:szCs w:val="28"/>
              </w:rPr>
              <w:t>pH</w:t>
            </w:r>
            <w:r>
              <w:rPr>
                <w:rFonts w:eastAsia="仿宋_GB2312"/>
                <w:color w:val="000000" w:themeColor="text1"/>
                <w:sz w:val="28"/>
                <w:szCs w:val="28"/>
              </w:rPr>
              <w:t>，促进医源性溃疡愈合，减少迟发性出血发生。</w:t>
            </w:r>
            <w:r>
              <w:rPr>
                <w:rFonts w:eastAsia="仿宋_GB2312"/>
                <w:color w:val="000000" w:themeColor="text1"/>
                <w:sz w:val="28"/>
                <w:szCs w:val="28"/>
              </w:rPr>
              <w:t>ESD</w:t>
            </w:r>
            <w:r>
              <w:rPr>
                <w:rFonts w:eastAsia="仿宋_GB2312"/>
                <w:color w:val="000000" w:themeColor="text1"/>
                <w:sz w:val="28"/>
                <w:szCs w:val="28"/>
              </w:rPr>
              <w:t>术后</w:t>
            </w:r>
            <w:r>
              <w:rPr>
                <w:rFonts w:eastAsia="仿宋_GB2312"/>
                <w:color w:val="000000" w:themeColor="text1"/>
                <w:sz w:val="28"/>
                <w:szCs w:val="28"/>
              </w:rPr>
              <w:t>PPI</w:t>
            </w:r>
            <w:r>
              <w:rPr>
                <w:rFonts w:eastAsia="仿宋_GB2312"/>
                <w:color w:val="000000" w:themeColor="text1"/>
                <w:sz w:val="28"/>
                <w:szCs w:val="28"/>
              </w:rPr>
              <w:t>的用法类似消化性溃疡的治疗。切除标本直径</w:t>
            </w:r>
            <w:r>
              <w:rPr>
                <w:rFonts w:eastAsia="仿宋_GB2312"/>
                <w:color w:val="000000" w:themeColor="text1"/>
                <w:sz w:val="28"/>
                <w:szCs w:val="28"/>
              </w:rPr>
              <w:t>&gt;40 mm</w:t>
            </w:r>
            <w:r>
              <w:rPr>
                <w:rFonts w:eastAsia="仿宋_GB2312"/>
                <w:color w:val="000000" w:themeColor="text1"/>
                <w:sz w:val="28"/>
                <w:szCs w:val="28"/>
              </w:rPr>
              <w:t>、肿瘤直径</w:t>
            </w:r>
            <w:r>
              <w:rPr>
                <w:rFonts w:eastAsia="仿宋_GB2312"/>
                <w:color w:val="000000" w:themeColor="text1"/>
                <w:sz w:val="28"/>
                <w:szCs w:val="28"/>
              </w:rPr>
              <w:t>&gt;20 mm</w:t>
            </w:r>
            <w:r>
              <w:rPr>
                <w:rFonts w:eastAsia="仿宋_GB2312"/>
                <w:color w:val="000000" w:themeColor="text1"/>
                <w:sz w:val="28"/>
                <w:szCs w:val="28"/>
              </w:rPr>
              <w:t>、服用抗栓药物（尤其是</w:t>
            </w:r>
            <w:r>
              <w:rPr>
                <w:rFonts w:eastAsia="仿宋_GB2312"/>
                <w:color w:val="000000" w:themeColor="text1"/>
                <w:sz w:val="28"/>
                <w:szCs w:val="28"/>
              </w:rPr>
              <w:t>≥2</w:t>
            </w:r>
            <w:r>
              <w:rPr>
                <w:rFonts w:eastAsia="仿宋_GB2312"/>
                <w:color w:val="000000" w:themeColor="text1"/>
                <w:sz w:val="28"/>
                <w:szCs w:val="28"/>
              </w:rPr>
              <w:t>种抗栓药物）、平坦</w:t>
            </w:r>
            <w:r>
              <w:rPr>
                <w:rFonts w:eastAsia="仿宋_GB2312"/>
                <w:color w:val="000000" w:themeColor="text1"/>
                <w:sz w:val="28"/>
                <w:szCs w:val="28"/>
              </w:rPr>
              <w:t>/</w:t>
            </w:r>
            <w:r>
              <w:rPr>
                <w:rFonts w:eastAsia="仿宋_GB2312"/>
                <w:color w:val="000000" w:themeColor="text1"/>
                <w:sz w:val="28"/>
                <w:szCs w:val="28"/>
              </w:rPr>
              <w:t>凹陷型病变、组织类型为癌、病变位于胃小弯侧、伴有溃疡、合并心脏病</w:t>
            </w:r>
            <w:r>
              <w:rPr>
                <w:rFonts w:eastAsia="仿宋_GB2312" w:hint="eastAsia"/>
                <w:color w:val="000000" w:themeColor="text1"/>
                <w:sz w:val="28"/>
                <w:szCs w:val="28"/>
              </w:rPr>
              <w:t>、</w:t>
            </w:r>
            <w:r>
              <w:rPr>
                <w:rFonts w:eastAsia="仿宋_GB2312"/>
                <w:color w:val="000000" w:themeColor="text1"/>
                <w:sz w:val="28"/>
                <w:szCs w:val="28"/>
              </w:rPr>
              <w:t>肝硬化</w:t>
            </w:r>
            <w:r>
              <w:rPr>
                <w:rFonts w:eastAsia="仿宋_GB2312" w:hint="eastAsia"/>
                <w:color w:val="000000" w:themeColor="text1"/>
                <w:sz w:val="28"/>
                <w:szCs w:val="28"/>
              </w:rPr>
              <w:t>、</w:t>
            </w:r>
            <w:r>
              <w:rPr>
                <w:rFonts w:eastAsia="仿宋_GB2312"/>
                <w:color w:val="000000" w:themeColor="text1"/>
                <w:sz w:val="28"/>
                <w:szCs w:val="28"/>
              </w:rPr>
              <w:t>慢性肾病</w:t>
            </w:r>
            <w:r>
              <w:rPr>
                <w:rFonts w:eastAsia="仿宋_GB2312" w:hint="eastAsia"/>
                <w:color w:val="000000" w:themeColor="text1"/>
                <w:sz w:val="28"/>
                <w:szCs w:val="28"/>
              </w:rPr>
              <w:t>、</w:t>
            </w:r>
            <w:r>
              <w:rPr>
                <w:rFonts w:eastAsia="仿宋_GB2312"/>
                <w:color w:val="000000" w:themeColor="text1"/>
                <w:sz w:val="28"/>
                <w:szCs w:val="28"/>
              </w:rPr>
              <w:t>血液透析、操作时间长</w:t>
            </w:r>
            <w:r>
              <w:rPr>
                <w:rFonts w:eastAsia="仿宋_GB2312" w:hint="eastAsia"/>
                <w:color w:val="000000" w:themeColor="text1"/>
                <w:sz w:val="28"/>
                <w:szCs w:val="28"/>
              </w:rPr>
              <w:t>（</w:t>
            </w:r>
            <w:r>
              <w:rPr>
                <w:rFonts w:eastAsia="仿宋_GB2312"/>
                <w:color w:val="000000" w:themeColor="text1"/>
                <w:sz w:val="28"/>
                <w:szCs w:val="28"/>
              </w:rPr>
              <w:t>&gt;60 min</w:t>
            </w:r>
            <w:r>
              <w:rPr>
                <w:rFonts w:eastAsia="仿宋_GB2312" w:hint="eastAsia"/>
                <w:color w:val="000000" w:themeColor="text1"/>
                <w:sz w:val="28"/>
                <w:szCs w:val="28"/>
              </w:rPr>
              <w:t>）</w:t>
            </w:r>
            <w:r>
              <w:rPr>
                <w:rFonts w:eastAsia="仿宋_GB2312"/>
                <w:color w:val="000000" w:themeColor="text1"/>
                <w:sz w:val="28"/>
                <w:szCs w:val="28"/>
              </w:rPr>
              <w:t>等均是</w:t>
            </w:r>
            <w:r>
              <w:rPr>
                <w:rFonts w:eastAsia="仿宋_GB2312"/>
                <w:color w:val="000000" w:themeColor="text1"/>
                <w:sz w:val="28"/>
                <w:szCs w:val="28"/>
              </w:rPr>
              <w:t xml:space="preserve"> ESD</w:t>
            </w:r>
            <w:r>
              <w:rPr>
                <w:rFonts w:eastAsia="仿宋_GB2312"/>
                <w:color w:val="000000" w:themeColor="text1"/>
                <w:sz w:val="28"/>
                <w:szCs w:val="28"/>
              </w:rPr>
              <w:t>术后迟发性出血的危险因素。对于伴有上述</w:t>
            </w:r>
            <w:r>
              <w:rPr>
                <w:rFonts w:eastAsia="仿宋_GB2312"/>
                <w:color w:val="000000" w:themeColor="text1"/>
                <w:sz w:val="28"/>
                <w:szCs w:val="28"/>
              </w:rPr>
              <w:t>ESD</w:t>
            </w:r>
            <w:r>
              <w:rPr>
                <w:rFonts w:eastAsia="仿宋_GB2312"/>
                <w:color w:val="000000" w:themeColor="text1"/>
                <w:sz w:val="28"/>
                <w:szCs w:val="28"/>
              </w:rPr>
              <w:t>术后迟发性出血危险因素的患者建议可酌情增加</w:t>
            </w:r>
            <w:r>
              <w:rPr>
                <w:rFonts w:eastAsia="仿宋_GB2312"/>
                <w:color w:val="000000" w:themeColor="text1"/>
                <w:sz w:val="28"/>
                <w:szCs w:val="28"/>
              </w:rPr>
              <w:t>PPI</w:t>
            </w:r>
            <w:r>
              <w:rPr>
                <w:rFonts w:eastAsia="仿宋_GB2312"/>
                <w:color w:val="000000" w:themeColor="text1"/>
                <w:sz w:val="28"/>
                <w:szCs w:val="28"/>
              </w:rPr>
              <w:t>用量、延长疗程或加用胃黏膜保护剂</w:t>
            </w:r>
            <w:r>
              <w:rPr>
                <w:rFonts w:eastAsia="仿宋_GB2312" w:hint="eastAsia"/>
                <w:color w:val="000000" w:themeColor="text1"/>
                <w:sz w:val="28"/>
                <w:szCs w:val="28"/>
              </w:rPr>
              <w:t>，</w:t>
            </w:r>
            <w:r>
              <w:rPr>
                <w:rFonts w:eastAsia="仿宋_GB2312"/>
                <w:color w:val="000000" w:themeColor="text1"/>
                <w:sz w:val="28"/>
                <w:szCs w:val="28"/>
              </w:rPr>
              <w:t>且对于伴有多个迟发性出血危险因素的患者，建议延长住院时间</w:t>
            </w:r>
            <w:r>
              <w:rPr>
                <w:rFonts w:eastAsia="仿宋_GB2312" w:hint="eastAsia"/>
                <w:color w:val="000000" w:themeColor="text1"/>
                <w:sz w:val="28"/>
                <w:szCs w:val="28"/>
              </w:rPr>
              <w:t>；</w:t>
            </w:r>
          </w:p>
          <w:p w:rsidR="009D7D9B" w:rsidRDefault="009D7D9B" w:rsidP="00924324">
            <w:pPr>
              <w:spacing w:line="480" w:lineRule="exact"/>
              <w:ind w:firstLineChars="200" w:firstLine="562"/>
              <w:jc w:val="left"/>
              <w:rPr>
                <w:rFonts w:eastAsia="仿宋_GB2312"/>
                <w:b/>
                <w:color w:val="000000" w:themeColor="text1"/>
                <w:sz w:val="28"/>
                <w:szCs w:val="28"/>
              </w:rPr>
            </w:pPr>
            <w:r>
              <w:rPr>
                <w:rFonts w:eastAsia="仿宋_GB2312" w:hint="eastAsia"/>
                <w:b/>
                <w:color w:val="000000" w:themeColor="text1"/>
                <w:sz w:val="28"/>
                <w:szCs w:val="28"/>
              </w:rPr>
              <w:t>四、</w:t>
            </w:r>
            <w:r>
              <w:rPr>
                <w:rFonts w:eastAsia="仿宋_GB2312"/>
                <w:b/>
                <w:color w:val="000000" w:themeColor="text1"/>
                <w:sz w:val="28"/>
                <w:szCs w:val="28"/>
              </w:rPr>
              <w:t>预防抗血小板药物消化道损伤</w:t>
            </w:r>
          </w:p>
          <w:p w:rsidR="009D7D9B" w:rsidRDefault="009D7D9B" w:rsidP="00924324">
            <w:pPr>
              <w:spacing w:line="480" w:lineRule="exact"/>
              <w:ind w:firstLineChars="200" w:firstLine="560"/>
              <w:jc w:val="left"/>
              <w:rPr>
                <w:rFonts w:eastAsia="仿宋_GB2312"/>
                <w:color w:val="000000" w:themeColor="text1"/>
                <w:sz w:val="28"/>
                <w:szCs w:val="28"/>
              </w:rPr>
            </w:pPr>
            <w:r>
              <w:rPr>
                <w:rFonts w:eastAsia="仿宋_GB2312"/>
                <w:color w:val="000000" w:themeColor="text1"/>
                <w:sz w:val="28"/>
                <w:szCs w:val="28"/>
              </w:rPr>
              <w:t>美国心脏病学会（</w:t>
            </w:r>
            <w:r>
              <w:rPr>
                <w:rFonts w:eastAsia="仿宋_GB2312"/>
                <w:color w:val="000000" w:themeColor="text1"/>
                <w:sz w:val="28"/>
                <w:szCs w:val="28"/>
              </w:rPr>
              <w:t>ACC</w:t>
            </w:r>
            <w:r>
              <w:rPr>
                <w:rFonts w:eastAsia="仿宋_GB2312"/>
                <w:color w:val="000000" w:themeColor="text1"/>
                <w:sz w:val="28"/>
                <w:szCs w:val="28"/>
              </w:rPr>
              <w:t>）与美国心脏协会（</w:t>
            </w:r>
            <w:r>
              <w:rPr>
                <w:rFonts w:eastAsia="仿宋_GB2312"/>
                <w:color w:val="000000" w:themeColor="text1"/>
                <w:sz w:val="28"/>
                <w:szCs w:val="28"/>
              </w:rPr>
              <w:t>AHA</w:t>
            </w:r>
            <w:r>
              <w:rPr>
                <w:rFonts w:eastAsia="仿宋_GB2312"/>
                <w:color w:val="000000" w:themeColor="text1"/>
                <w:sz w:val="28"/>
                <w:szCs w:val="28"/>
              </w:rPr>
              <w:t>）联合颁布的关于双联抗血小板治疗（</w:t>
            </w:r>
            <w:r>
              <w:rPr>
                <w:rFonts w:eastAsia="仿宋_GB2312"/>
                <w:color w:val="000000" w:themeColor="text1"/>
                <w:sz w:val="28"/>
                <w:szCs w:val="28"/>
              </w:rPr>
              <w:t>DAPT</w:t>
            </w:r>
            <w:r>
              <w:rPr>
                <w:rFonts w:eastAsia="仿宋_GB2312"/>
                <w:color w:val="000000" w:themeColor="text1"/>
                <w:sz w:val="28"/>
                <w:szCs w:val="28"/>
              </w:rPr>
              <w:t>，阿司匹林加</w:t>
            </w:r>
            <w:r>
              <w:rPr>
                <w:rFonts w:eastAsia="仿宋_GB2312"/>
                <w:color w:val="000000" w:themeColor="text1"/>
                <w:sz w:val="28"/>
                <w:szCs w:val="28"/>
              </w:rPr>
              <w:t>P2Y12</w:t>
            </w:r>
            <w:r>
              <w:rPr>
                <w:rFonts w:eastAsia="仿宋_GB2312"/>
                <w:color w:val="000000" w:themeColor="text1"/>
                <w:sz w:val="28"/>
                <w:szCs w:val="28"/>
              </w:rPr>
              <w:t>抑制剂）的指</w:t>
            </w:r>
            <w:r>
              <w:rPr>
                <w:rFonts w:eastAsia="仿宋_GB2312"/>
                <w:color w:val="000000" w:themeColor="text1"/>
                <w:sz w:val="28"/>
                <w:szCs w:val="28"/>
              </w:rPr>
              <w:lastRenderedPageBreak/>
              <w:t>南更新《</w:t>
            </w:r>
            <w:r>
              <w:rPr>
                <w:rFonts w:eastAsia="仿宋_GB2312"/>
                <w:color w:val="000000" w:themeColor="text1"/>
                <w:sz w:val="28"/>
                <w:szCs w:val="28"/>
              </w:rPr>
              <w:t>ACC/AHA Guideline Focused Update on Duration of Dual Antiplatelet Therapy in Patients With Coronary Artery Disease 2016</w:t>
            </w:r>
            <w:r>
              <w:rPr>
                <w:rFonts w:eastAsia="仿宋_GB2312"/>
                <w:color w:val="000000" w:themeColor="text1"/>
                <w:sz w:val="28"/>
                <w:szCs w:val="28"/>
              </w:rPr>
              <w:t>》收录</w:t>
            </w:r>
            <w:r>
              <w:rPr>
                <w:rFonts w:eastAsia="仿宋_GB2312" w:hint="eastAsia"/>
                <w:color w:val="000000" w:themeColor="text1"/>
                <w:sz w:val="28"/>
                <w:szCs w:val="28"/>
              </w:rPr>
              <w:t>：（</w:t>
            </w:r>
            <w:r>
              <w:rPr>
                <w:rFonts w:eastAsia="仿宋_GB2312" w:hint="eastAsia"/>
                <w:color w:val="000000" w:themeColor="text1"/>
                <w:sz w:val="28"/>
                <w:szCs w:val="28"/>
              </w:rPr>
              <w:t>1</w:t>
            </w:r>
            <w:r>
              <w:rPr>
                <w:rFonts w:eastAsia="仿宋_GB2312" w:hint="eastAsia"/>
                <w:color w:val="000000" w:themeColor="text1"/>
                <w:sz w:val="28"/>
                <w:szCs w:val="28"/>
              </w:rPr>
              <w:t>）</w:t>
            </w:r>
            <w:r>
              <w:rPr>
                <w:rFonts w:eastAsia="仿宋_GB2312"/>
                <w:color w:val="000000" w:themeColor="text1"/>
                <w:sz w:val="28"/>
                <w:szCs w:val="28"/>
              </w:rPr>
              <w:t>既往有消化道出血的患者进行</w:t>
            </w:r>
            <w:r>
              <w:rPr>
                <w:rFonts w:eastAsia="仿宋_GB2312"/>
                <w:color w:val="000000" w:themeColor="text1"/>
                <w:sz w:val="28"/>
                <w:szCs w:val="28"/>
              </w:rPr>
              <w:t xml:space="preserve"> DAPT </w:t>
            </w:r>
            <w:r>
              <w:rPr>
                <w:rFonts w:eastAsia="仿宋_GB2312"/>
                <w:color w:val="000000" w:themeColor="text1"/>
                <w:sz w:val="28"/>
                <w:szCs w:val="28"/>
              </w:rPr>
              <w:t>治疗时应服用</w:t>
            </w:r>
            <w:r>
              <w:rPr>
                <w:rFonts w:eastAsia="仿宋_GB2312"/>
                <w:color w:val="000000" w:themeColor="text1"/>
                <w:sz w:val="28"/>
                <w:szCs w:val="28"/>
              </w:rPr>
              <w:t xml:space="preserve"> PPIs</w:t>
            </w:r>
            <w:r>
              <w:rPr>
                <w:rFonts w:eastAsia="仿宋_GB2312" w:hint="eastAsia"/>
                <w:color w:val="000000" w:themeColor="text1"/>
                <w:sz w:val="28"/>
                <w:szCs w:val="28"/>
              </w:rPr>
              <w:t>；（</w:t>
            </w:r>
            <w:r>
              <w:rPr>
                <w:rFonts w:eastAsia="仿宋_GB2312" w:hint="eastAsia"/>
                <w:color w:val="000000" w:themeColor="text1"/>
                <w:sz w:val="28"/>
                <w:szCs w:val="28"/>
              </w:rPr>
              <w:t>2</w:t>
            </w:r>
            <w:r>
              <w:rPr>
                <w:rFonts w:eastAsia="仿宋_GB2312" w:hint="eastAsia"/>
                <w:color w:val="000000" w:themeColor="text1"/>
                <w:sz w:val="28"/>
                <w:szCs w:val="28"/>
              </w:rPr>
              <w:t>）</w:t>
            </w:r>
            <w:r>
              <w:rPr>
                <w:rFonts w:eastAsia="仿宋_GB2312"/>
                <w:color w:val="000000" w:themeColor="text1"/>
                <w:sz w:val="28"/>
                <w:szCs w:val="28"/>
              </w:rPr>
              <w:t>具有高危消化道出血风险的患者（包括老年人、服用华法林、激素或者非甾体类抗炎药等）</w:t>
            </w:r>
            <w:r>
              <w:rPr>
                <w:rFonts w:eastAsia="仿宋_GB2312" w:hint="eastAsia"/>
                <w:color w:val="000000" w:themeColor="text1"/>
                <w:sz w:val="28"/>
                <w:szCs w:val="28"/>
              </w:rPr>
              <w:t>，</w:t>
            </w:r>
            <w:r>
              <w:rPr>
                <w:rFonts w:eastAsia="仿宋_GB2312"/>
                <w:color w:val="000000" w:themeColor="text1"/>
                <w:sz w:val="28"/>
                <w:szCs w:val="28"/>
              </w:rPr>
              <w:t>推荐服用</w:t>
            </w:r>
            <w:r>
              <w:rPr>
                <w:rFonts w:eastAsia="仿宋_GB2312"/>
                <w:color w:val="000000" w:themeColor="text1"/>
                <w:sz w:val="28"/>
                <w:szCs w:val="28"/>
              </w:rPr>
              <w:t xml:space="preserve"> PPIs</w:t>
            </w:r>
            <w:r>
              <w:rPr>
                <w:rFonts w:eastAsia="仿宋_GB2312" w:hint="eastAsia"/>
                <w:color w:val="000000" w:themeColor="text1"/>
                <w:sz w:val="28"/>
                <w:szCs w:val="28"/>
              </w:rPr>
              <w:t>；（</w:t>
            </w:r>
            <w:r>
              <w:rPr>
                <w:rFonts w:eastAsia="仿宋_GB2312" w:hint="eastAsia"/>
                <w:color w:val="000000" w:themeColor="text1"/>
                <w:sz w:val="28"/>
                <w:szCs w:val="28"/>
              </w:rPr>
              <w:t>3</w:t>
            </w:r>
            <w:r>
              <w:rPr>
                <w:rFonts w:eastAsia="仿宋_GB2312" w:hint="eastAsia"/>
                <w:color w:val="000000" w:themeColor="text1"/>
                <w:sz w:val="28"/>
                <w:szCs w:val="28"/>
              </w:rPr>
              <w:t>）</w:t>
            </w:r>
            <w:r>
              <w:rPr>
                <w:rFonts w:eastAsia="仿宋_GB2312"/>
                <w:color w:val="000000" w:themeColor="text1"/>
                <w:sz w:val="28"/>
                <w:szCs w:val="28"/>
              </w:rPr>
              <w:t>不推荐低危消化道出血患者服用</w:t>
            </w:r>
            <w:r>
              <w:rPr>
                <w:rFonts w:eastAsia="仿宋_GB2312"/>
                <w:color w:val="000000" w:themeColor="text1"/>
                <w:sz w:val="28"/>
                <w:szCs w:val="28"/>
              </w:rPr>
              <w:t xml:space="preserve"> PPIs</w:t>
            </w:r>
            <w:r>
              <w:rPr>
                <w:rFonts w:eastAsia="仿宋_GB2312" w:hint="eastAsia"/>
                <w:color w:val="000000" w:themeColor="text1"/>
                <w:sz w:val="28"/>
                <w:szCs w:val="28"/>
              </w:rPr>
              <w:t>；</w:t>
            </w:r>
          </w:p>
          <w:p w:rsidR="009D7D9B" w:rsidRDefault="009D7D9B" w:rsidP="00924324">
            <w:pPr>
              <w:spacing w:line="480" w:lineRule="exact"/>
              <w:ind w:firstLineChars="200" w:firstLine="562"/>
              <w:jc w:val="left"/>
              <w:rPr>
                <w:rFonts w:eastAsia="仿宋_GB2312"/>
                <w:b/>
                <w:color w:val="000000" w:themeColor="text1"/>
                <w:sz w:val="28"/>
                <w:szCs w:val="28"/>
              </w:rPr>
            </w:pPr>
            <w:r>
              <w:rPr>
                <w:rFonts w:eastAsia="仿宋_GB2312" w:hint="eastAsia"/>
                <w:b/>
                <w:color w:val="000000" w:themeColor="text1"/>
                <w:sz w:val="28"/>
                <w:szCs w:val="28"/>
              </w:rPr>
              <w:t>五、</w:t>
            </w:r>
            <w:r>
              <w:rPr>
                <w:rFonts w:eastAsia="仿宋_GB2312"/>
                <w:b/>
                <w:color w:val="000000" w:themeColor="text1"/>
                <w:sz w:val="28"/>
                <w:szCs w:val="28"/>
              </w:rPr>
              <w:t>预防化疗所致呕吐</w:t>
            </w:r>
          </w:p>
          <w:p w:rsidR="009D7D9B" w:rsidRDefault="009D7D9B" w:rsidP="00924324">
            <w:pPr>
              <w:spacing w:line="480" w:lineRule="exact"/>
              <w:ind w:firstLineChars="200" w:firstLine="560"/>
              <w:jc w:val="left"/>
              <w:rPr>
                <w:rFonts w:eastAsia="仿宋_GB2312"/>
                <w:color w:val="000000" w:themeColor="text1"/>
                <w:sz w:val="28"/>
                <w:szCs w:val="28"/>
              </w:rPr>
            </w:pPr>
            <w:r>
              <w:rPr>
                <w:rFonts w:eastAsia="仿宋_GB2312"/>
                <w:color w:val="000000" w:themeColor="text1"/>
                <w:sz w:val="28"/>
                <w:szCs w:val="28"/>
              </w:rPr>
              <w:t>《</w:t>
            </w:r>
            <w:r>
              <w:rPr>
                <w:rFonts w:eastAsia="仿宋_GB2312"/>
                <w:color w:val="000000" w:themeColor="text1"/>
                <w:sz w:val="28"/>
                <w:szCs w:val="28"/>
              </w:rPr>
              <w:t>NCCN Clinical Practice Guidelines in Oncology</w:t>
            </w:r>
            <w:r>
              <w:rPr>
                <w:rFonts w:eastAsia="仿宋_GB2312"/>
                <w:color w:val="000000" w:themeColor="text1"/>
                <w:sz w:val="28"/>
                <w:szCs w:val="28"/>
              </w:rPr>
              <w:t>：</w:t>
            </w:r>
            <w:r>
              <w:rPr>
                <w:rFonts w:eastAsia="仿宋_GB2312"/>
                <w:color w:val="000000" w:themeColor="text1"/>
                <w:sz w:val="28"/>
                <w:szCs w:val="28"/>
              </w:rPr>
              <w:t>Antiemesis</w:t>
            </w:r>
            <w:r>
              <w:rPr>
                <w:rFonts w:eastAsia="仿宋_GB2312"/>
                <w:color w:val="000000" w:themeColor="text1"/>
                <w:sz w:val="28"/>
                <w:szCs w:val="28"/>
              </w:rPr>
              <w:t>（</w:t>
            </w:r>
            <w:r>
              <w:rPr>
                <w:rFonts w:eastAsia="仿宋_GB2312"/>
                <w:color w:val="000000" w:themeColor="text1"/>
                <w:sz w:val="28"/>
                <w:szCs w:val="28"/>
              </w:rPr>
              <w:t>2019V1</w:t>
            </w:r>
            <w:r>
              <w:rPr>
                <w:rFonts w:eastAsia="仿宋_GB2312"/>
                <w:color w:val="000000" w:themeColor="text1"/>
                <w:sz w:val="28"/>
                <w:szCs w:val="28"/>
              </w:rPr>
              <w:t>）》收录</w:t>
            </w:r>
            <w:r>
              <w:rPr>
                <w:rFonts w:eastAsia="仿宋_GB2312" w:hint="eastAsia"/>
                <w:color w:val="000000" w:themeColor="text1"/>
                <w:sz w:val="28"/>
                <w:szCs w:val="28"/>
              </w:rPr>
              <w:t>：</w:t>
            </w:r>
            <w:r>
              <w:rPr>
                <w:rFonts w:eastAsia="仿宋_GB2312"/>
                <w:color w:val="000000" w:themeColor="text1"/>
                <w:sz w:val="28"/>
                <w:szCs w:val="28"/>
              </w:rPr>
              <w:t>由于呕吐患者无法区分反酸和恶心</w:t>
            </w:r>
            <w:r>
              <w:rPr>
                <w:rFonts w:eastAsia="仿宋_GB2312" w:hint="eastAsia"/>
                <w:color w:val="000000" w:themeColor="text1"/>
                <w:sz w:val="28"/>
                <w:szCs w:val="28"/>
              </w:rPr>
              <w:t>，</w:t>
            </w:r>
            <w:r>
              <w:rPr>
                <w:rFonts w:eastAsia="仿宋_GB2312"/>
                <w:color w:val="000000" w:themeColor="text1"/>
                <w:sz w:val="28"/>
                <w:szCs w:val="28"/>
              </w:rPr>
              <w:t>地塞米松可能会引起酸相关性消化不良，因此</w:t>
            </w:r>
            <w:r>
              <w:rPr>
                <w:rFonts w:eastAsia="仿宋_GB2312"/>
                <w:color w:val="000000" w:themeColor="text1"/>
                <w:sz w:val="28"/>
                <w:szCs w:val="28"/>
              </w:rPr>
              <w:t>PPI</w:t>
            </w:r>
            <w:r>
              <w:rPr>
                <w:rFonts w:eastAsia="仿宋_GB2312"/>
                <w:color w:val="000000" w:themeColor="text1"/>
                <w:sz w:val="28"/>
                <w:szCs w:val="28"/>
              </w:rPr>
              <w:t>选择用于有胃部疾病的患者</w:t>
            </w:r>
            <w:r>
              <w:rPr>
                <w:rFonts w:eastAsia="仿宋_GB2312" w:hint="eastAsia"/>
                <w:color w:val="000000" w:themeColor="text1"/>
                <w:sz w:val="28"/>
                <w:szCs w:val="28"/>
              </w:rPr>
              <w:t>；</w:t>
            </w:r>
          </w:p>
          <w:p w:rsidR="009D7D9B" w:rsidRDefault="009D7D9B" w:rsidP="00924324">
            <w:pPr>
              <w:contextualSpacing/>
              <w:jc w:val="center"/>
              <w:rPr>
                <w:rFonts w:eastAsia="仿宋_GB2312"/>
                <w:b/>
                <w:color w:val="000000" w:themeColor="text1"/>
                <w:sz w:val="28"/>
                <w:szCs w:val="28"/>
              </w:rPr>
            </w:pPr>
            <w:r>
              <w:rPr>
                <w:rFonts w:eastAsia="仿宋_GB2312"/>
                <w:b/>
                <w:color w:val="000000" w:themeColor="text1"/>
                <w:sz w:val="28"/>
                <w:szCs w:val="28"/>
              </w:rPr>
              <w:t>预防化疗所致恶心呕吐概要</w:t>
            </w:r>
          </w:p>
          <w:tbl>
            <w:tblPr>
              <w:tblW w:w="8505" w:type="dxa"/>
              <w:jc w:val="center"/>
              <w:tblBorders>
                <w:top w:val="single" w:sz="4" w:space="0" w:color="auto"/>
                <w:bottom w:val="single" w:sz="4" w:space="0" w:color="auto"/>
              </w:tblBorders>
              <w:tblLayout w:type="fixed"/>
              <w:tblLook w:val="04A0"/>
            </w:tblPr>
            <w:tblGrid>
              <w:gridCol w:w="1419"/>
              <w:gridCol w:w="3116"/>
              <w:gridCol w:w="2204"/>
              <w:gridCol w:w="1766"/>
            </w:tblGrid>
            <w:tr w:rsidR="009D7D9B" w:rsidTr="00924324">
              <w:trPr>
                <w:trHeight w:val="440"/>
                <w:jc w:val="center"/>
              </w:trPr>
              <w:tc>
                <w:tcPr>
                  <w:tcW w:w="8505" w:type="dxa"/>
                  <w:gridSpan w:val="4"/>
                  <w:tcBorders>
                    <w:top w:val="single" w:sz="4" w:space="0" w:color="auto"/>
                    <w:bottom w:val="single" w:sz="4" w:space="0" w:color="auto"/>
                  </w:tcBorders>
                  <w:vAlign w:val="center"/>
                </w:tcPr>
                <w:p w:rsidR="009D7D9B" w:rsidRDefault="009D7D9B" w:rsidP="00924324">
                  <w:pPr>
                    <w:framePr w:hSpace="180" w:wrap="around" w:vAnchor="text" w:hAnchor="page" w:x="1293" w:y="310"/>
                    <w:contextualSpacing/>
                    <w:suppressOverlap/>
                    <w:jc w:val="center"/>
                    <w:rPr>
                      <w:rFonts w:ascii="Times New Roman" w:eastAsia="仿宋_GB2312" w:hAnsi="Times New Roman" w:cs="Times New Roman"/>
                      <w:b/>
                      <w:color w:val="000000" w:themeColor="text1"/>
                      <w:kern w:val="0"/>
                      <w:sz w:val="24"/>
                      <w:szCs w:val="24"/>
                    </w:rPr>
                  </w:pPr>
                  <w:r>
                    <w:rPr>
                      <w:rFonts w:ascii="Times New Roman" w:eastAsia="仿宋_GB2312" w:hAnsi="Times New Roman" w:cs="Times New Roman"/>
                      <w:b/>
                      <w:color w:val="000000" w:themeColor="text1"/>
                      <w:kern w:val="0"/>
                      <w:sz w:val="24"/>
                      <w:szCs w:val="24"/>
                    </w:rPr>
                    <w:t>静脉化疗</w:t>
                  </w:r>
                </w:p>
              </w:tc>
            </w:tr>
            <w:tr w:rsidR="009D7D9B" w:rsidTr="00924324">
              <w:trPr>
                <w:trHeight w:val="440"/>
                <w:jc w:val="center"/>
              </w:trPr>
              <w:tc>
                <w:tcPr>
                  <w:tcW w:w="1419" w:type="dxa"/>
                  <w:tcBorders>
                    <w:top w:val="single" w:sz="4" w:space="0" w:color="auto"/>
                    <w:bottom w:val="single" w:sz="4" w:space="0" w:color="auto"/>
                  </w:tcBorders>
                  <w:vAlign w:val="center"/>
                </w:tcPr>
                <w:p w:rsidR="009D7D9B" w:rsidRDefault="009D7D9B" w:rsidP="00924324">
                  <w:pPr>
                    <w:framePr w:hSpace="180" w:wrap="around" w:vAnchor="text" w:hAnchor="page" w:x="1293" w:y="310"/>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催吐风险</w:t>
                  </w:r>
                </w:p>
              </w:tc>
              <w:tc>
                <w:tcPr>
                  <w:tcW w:w="3116" w:type="dxa"/>
                  <w:tcBorders>
                    <w:top w:val="single" w:sz="4" w:space="0" w:color="auto"/>
                    <w:bottom w:val="single" w:sz="4" w:space="0" w:color="auto"/>
                  </w:tcBorders>
                  <w:vAlign w:val="center"/>
                </w:tcPr>
                <w:p w:rsidR="009D7D9B" w:rsidRDefault="009D7D9B" w:rsidP="00924324">
                  <w:pPr>
                    <w:framePr w:hSpace="180" w:wrap="around" w:vAnchor="text" w:hAnchor="page" w:x="1293" w:y="310"/>
                    <w:ind w:firstLineChars="200" w:firstLine="480"/>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急性</w:t>
                  </w:r>
                </w:p>
              </w:tc>
              <w:tc>
                <w:tcPr>
                  <w:tcW w:w="2204" w:type="dxa"/>
                  <w:tcBorders>
                    <w:top w:val="single" w:sz="4" w:space="0" w:color="auto"/>
                    <w:bottom w:val="single" w:sz="4" w:space="0" w:color="auto"/>
                  </w:tcBorders>
                  <w:vAlign w:val="center"/>
                </w:tcPr>
                <w:p w:rsidR="009D7D9B" w:rsidRDefault="009D7D9B" w:rsidP="00924324">
                  <w:pPr>
                    <w:framePr w:hSpace="180" w:wrap="around" w:vAnchor="text" w:hAnchor="page" w:x="1293" w:y="310"/>
                    <w:ind w:firstLineChars="200" w:firstLine="480"/>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延迟性</w:t>
                  </w:r>
                </w:p>
              </w:tc>
              <w:tc>
                <w:tcPr>
                  <w:tcW w:w="1766" w:type="dxa"/>
                  <w:tcBorders>
                    <w:top w:val="single" w:sz="4" w:space="0" w:color="auto"/>
                    <w:bottom w:val="single" w:sz="4" w:space="0" w:color="auto"/>
                  </w:tcBorders>
                  <w:vAlign w:val="center"/>
                </w:tcPr>
                <w:p w:rsidR="009D7D9B" w:rsidRDefault="009D7D9B" w:rsidP="00924324">
                  <w:pPr>
                    <w:framePr w:hSpace="180" w:wrap="around" w:vAnchor="text" w:hAnchor="page" w:x="1293" w:y="310"/>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证据</w:t>
                  </w:r>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color w:val="000000" w:themeColor="text1"/>
                      <w:kern w:val="0"/>
                      <w:sz w:val="24"/>
                      <w:szCs w:val="24"/>
                    </w:rPr>
                    <w:t>推荐级别</w:t>
                  </w:r>
                </w:p>
              </w:tc>
            </w:tr>
            <w:tr w:rsidR="009D7D9B" w:rsidTr="00924324">
              <w:trPr>
                <w:trHeight w:val="416"/>
                <w:jc w:val="center"/>
              </w:trPr>
              <w:tc>
                <w:tcPr>
                  <w:tcW w:w="1419" w:type="dxa"/>
                  <w:tcBorders>
                    <w:top w:val="single" w:sz="4" w:space="0" w:color="auto"/>
                  </w:tcBorders>
                  <w:vAlign w:val="center"/>
                </w:tcPr>
                <w:p w:rsidR="009D7D9B" w:rsidRDefault="009D7D9B" w:rsidP="00924324">
                  <w:pPr>
                    <w:framePr w:hSpace="180" w:wrap="around" w:vAnchor="text" w:hAnchor="page" w:x="1293" w:y="310"/>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高度</w:t>
                  </w:r>
                </w:p>
              </w:tc>
              <w:tc>
                <w:tcPr>
                  <w:tcW w:w="3116" w:type="dxa"/>
                  <w:tcBorders>
                    <w:top w:val="single" w:sz="4" w:space="0" w:color="auto"/>
                  </w:tcBorders>
                  <w:vAlign w:val="center"/>
                </w:tcPr>
                <w:p w:rsidR="009D7D9B" w:rsidRDefault="009D7D9B" w:rsidP="00924324">
                  <w:pPr>
                    <w:framePr w:hSpace="180" w:wrap="around" w:vAnchor="text" w:hAnchor="page" w:x="1293" w:y="310"/>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5-HT</w:t>
                  </w:r>
                  <w:r>
                    <w:rPr>
                      <w:rFonts w:ascii="Times New Roman" w:eastAsia="仿宋_GB2312" w:hAnsi="Times New Roman" w:cs="Times New Roman"/>
                      <w:color w:val="000000" w:themeColor="text1"/>
                      <w:kern w:val="0"/>
                      <w:sz w:val="24"/>
                      <w:szCs w:val="24"/>
                      <w:vertAlign w:val="subscript"/>
                    </w:rPr>
                    <w:t>3</w:t>
                  </w:r>
                  <w:r>
                    <w:rPr>
                      <w:rFonts w:ascii="Times New Roman" w:eastAsia="仿宋_GB2312" w:hAnsi="Times New Roman" w:cs="Times New Roman"/>
                      <w:color w:val="000000" w:themeColor="text1"/>
                      <w:kern w:val="0"/>
                      <w:sz w:val="24"/>
                      <w:szCs w:val="24"/>
                    </w:rPr>
                    <w:t>RA+DXM+NK-1RA±</w:t>
                  </w:r>
                </w:p>
                <w:p w:rsidR="009D7D9B" w:rsidRDefault="009D7D9B" w:rsidP="00924324">
                  <w:pPr>
                    <w:framePr w:hSpace="180" w:wrap="around" w:vAnchor="text" w:hAnchor="page" w:x="1293" w:y="310"/>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劳拉西泮</w:t>
                  </w:r>
                  <w:r>
                    <w:rPr>
                      <w:rFonts w:ascii="Times New Roman" w:eastAsia="仿宋_GB2312" w:hAnsi="Times New Roman" w:cs="Times New Roman"/>
                      <w:color w:val="000000" w:themeColor="text1"/>
                      <w:kern w:val="0"/>
                      <w:sz w:val="24"/>
                      <w:szCs w:val="24"/>
                    </w:rPr>
                    <w:t>±H</w:t>
                  </w:r>
                  <w:r>
                    <w:rPr>
                      <w:rFonts w:ascii="Times New Roman" w:eastAsia="仿宋_GB2312" w:hAnsi="Times New Roman" w:cs="Times New Roman"/>
                      <w:color w:val="000000" w:themeColor="text1"/>
                      <w:kern w:val="0"/>
                      <w:sz w:val="24"/>
                      <w:szCs w:val="24"/>
                      <w:vertAlign w:val="subscript"/>
                    </w:rPr>
                    <w:t>2</w:t>
                  </w:r>
                  <w:r>
                    <w:rPr>
                      <w:rFonts w:ascii="Times New Roman" w:eastAsia="仿宋_GB2312" w:hAnsi="Times New Roman" w:cs="Times New Roman"/>
                      <w:color w:val="000000" w:themeColor="text1"/>
                      <w:kern w:val="0"/>
                      <w:sz w:val="24"/>
                      <w:szCs w:val="24"/>
                    </w:rPr>
                    <w:t>RA</w:t>
                  </w:r>
                  <w:r>
                    <w:rPr>
                      <w:rFonts w:ascii="Times New Roman" w:eastAsia="仿宋_GB2312" w:hAnsi="Times New Roman" w:cs="Times New Roman"/>
                      <w:color w:val="000000" w:themeColor="text1"/>
                      <w:kern w:val="0"/>
                      <w:sz w:val="24"/>
                      <w:szCs w:val="24"/>
                    </w:rPr>
                    <w:t>或</w:t>
                  </w:r>
                  <w:r>
                    <w:rPr>
                      <w:rFonts w:ascii="Times New Roman" w:eastAsia="仿宋_GB2312" w:hAnsi="Times New Roman" w:cs="Times New Roman"/>
                      <w:color w:val="000000" w:themeColor="text1"/>
                      <w:kern w:val="0"/>
                      <w:sz w:val="24"/>
                      <w:szCs w:val="24"/>
                    </w:rPr>
                    <w:t>PPI</w:t>
                  </w:r>
                  <w:r>
                    <w:rPr>
                      <w:rFonts w:ascii="Times New Roman" w:eastAsia="仿宋_GB2312" w:hAnsi="Times New Roman" w:cs="Times New Roman"/>
                      <w:color w:val="000000" w:themeColor="text1"/>
                      <w:kern w:val="0"/>
                      <w:sz w:val="24"/>
                      <w:szCs w:val="24"/>
                      <w:vertAlign w:val="superscript"/>
                    </w:rPr>
                    <w:t>a</w:t>
                  </w:r>
                </w:p>
              </w:tc>
              <w:tc>
                <w:tcPr>
                  <w:tcW w:w="2204" w:type="dxa"/>
                  <w:tcBorders>
                    <w:top w:val="single" w:sz="4" w:space="0" w:color="auto"/>
                  </w:tcBorders>
                  <w:vAlign w:val="center"/>
                </w:tcPr>
                <w:p w:rsidR="009D7D9B" w:rsidRDefault="009D7D9B" w:rsidP="00924324">
                  <w:pPr>
                    <w:framePr w:hSpace="180" w:wrap="around" w:vAnchor="text" w:hAnchor="page" w:x="1293" w:y="310"/>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DXM+NK-1RA±</w:t>
                  </w:r>
                  <w:r>
                    <w:rPr>
                      <w:rFonts w:ascii="Times New Roman" w:eastAsia="仿宋_GB2312" w:hAnsi="Times New Roman" w:cs="Times New Roman"/>
                      <w:color w:val="000000" w:themeColor="text1"/>
                      <w:kern w:val="0"/>
                      <w:sz w:val="24"/>
                      <w:szCs w:val="24"/>
                    </w:rPr>
                    <w:t>劳拉西泮</w:t>
                  </w:r>
                  <w:r>
                    <w:rPr>
                      <w:rFonts w:ascii="Times New Roman" w:eastAsia="仿宋_GB2312" w:hAnsi="Times New Roman" w:cs="Times New Roman"/>
                      <w:color w:val="000000" w:themeColor="text1"/>
                      <w:kern w:val="0"/>
                      <w:sz w:val="24"/>
                      <w:szCs w:val="24"/>
                    </w:rPr>
                    <w:t>± H</w:t>
                  </w:r>
                  <w:r>
                    <w:rPr>
                      <w:rFonts w:ascii="Times New Roman" w:eastAsia="仿宋_GB2312" w:hAnsi="Times New Roman" w:cs="Times New Roman"/>
                      <w:color w:val="000000" w:themeColor="text1"/>
                      <w:kern w:val="0"/>
                      <w:sz w:val="24"/>
                      <w:szCs w:val="24"/>
                      <w:vertAlign w:val="subscript"/>
                    </w:rPr>
                    <w:t>2</w:t>
                  </w:r>
                  <w:r>
                    <w:rPr>
                      <w:rFonts w:ascii="Times New Roman" w:eastAsia="仿宋_GB2312" w:hAnsi="Times New Roman" w:cs="Times New Roman"/>
                      <w:color w:val="000000" w:themeColor="text1"/>
                      <w:kern w:val="0"/>
                      <w:sz w:val="24"/>
                      <w:szCs w:val="24"/>
                    </w:rPr>
                    <w:t>RA</w:t>
                  </w:r>
                  <w:r>
                    <w:rPr>
                      <w:rFonts w:ascii="Times New Roman" w:eastAsia="仿宋_GB2312" w:hAnsi="Times New Roman" w:cs="Times New Roman"/>
                      <w:color w:val="000000" w:themeColor="text1"/>
                      <w:kern w:val="0"/>
                      <w:sz w:val="24"/>
                      <w:szCs w:val="24"/>
                    </w:rPr>
                    <w:t>或</w:t>
                  </w:r>
                  <w:r>
                    <w:rPr>
                      <w:rFonts w:ascii="Times New Roman" w:eastAsia="仿宋_GB2312" w:hAnsi="Times New Roman" w:cs="Times New Roman"/>
                      <w:color w:val="000000" w:themeColor="text1"/>
                      <w:kern w:val="0"/>
                      <w:sz w:val="24"/>
                      <w:szCs w:val="24"/>
                    </w:rPr>
                    <w:t xml:space="preserve"> PPI</w:t>
                  </w:r>
                  <w:r>
                    <w:rPr>
                      <w:rFonts w:ascii="Times New Roman" w:eastAsia="仿宋_GB2312" w:hAnsi="Times New Roman" w:cs="Times New Roman"/>
                      <w:color w:val="000000" w:themeColor="text1"/>
                      <w:kern w:val="0"/>
                      <w:sz w:val="24"/>
                      <w:szCs w:val="24"/>
                      <w:vertAlign w:val="superscript"/>
                    </w:rPr>
                    <w:t>a</w:t>
                  </w:r>
                </w:p>
              </w:tc>
              <w:tc>
                <w:tcPr>
                  <w:tcW w:w="1766" w:type="dxa"/>
                  <w:tcBorders>
                    <w:top w:val="single" w:sz="4" w:space="0" w:color="auto"/>
                  </w:tcBorders>
                  <w:vAlign w:val="center"/>
                </w:tcPr>
                <w:p w:rsidR="009D7D9B" w:rsidRDefault="009D7D9B" w:rsidP="00924324">
                  <w:pPr>
                    <w:framePr w:hSpace="180" w:wrap="around" w:vAnchor="text" w:hAnchor="page" w:x="1293" w:y="310"/>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1</w:t>
                  </w:r>
                </w:p>
              </w:tc>
            </w:tr>
            <w:tr w:rsidR="009D7D9B" w:rsidTr="00924324">
              <w:trPr>
                <w:trHeight w:val="1289"/>
                <w:jc w:val="center"/>
              </w:trPr>
              <w:tc>
                <w:tcPr>
                  <w:tcW w:w="1419" w:type="dxa"/>
                  <w:vAlign w:val="center"/>
                </w:tcPr>
                <w:p w:rsidR="009D7D9B" w:rsidRDefault="009D7D9B" w:rsidP="00924324">
                  <w:pPr>
                    <w:framePr w:hSpace="180" w:wrap="around" w:vAnchor="text" w:hAnchor="page" w:x="1293" w:y="310"/>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中度</w:t>
                  </w:r>
                </w:p>
              </w:tc>
              <w:tc>
                <w:tcPr>
                  <w:tcW w:w="3116" w:type="dxa"/>
                  <w:vAlign w:val="center"/>
                </w:tcPr>
                <w:p w:rsidR="009D7D9B" w:rsidRDefault="009D7D9B" w:rsidP="00924324">
                  <w:pPr>
                    <w:framePr w:hSpace="180" w:wrap="around" w:vAnchor="text" w:hAnchor="page" w:x="1293" w:y="310"/>
                    <w:contextualSpacing/>
                    <w:suppressOverlap/>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5-HT</w:t>
                  </w:r>
                  <w:r>
                    <w:rPr>
                      <w:rFonts w:ascii="Times New Roman" w:eastAsia="仿宋_GB2312" w:hAnsi="Times New Roman" w:cs="Times New Roman"/>
                      <w:color w:val="000000" w:themeColor="text1"/>
                      <w:kern w:val="0"/>
                      <w:sz w:val="24"/>
                      <w:szCs w:val="24"/>
                      <w:vertAlign w:val="subscript"/>
                    </w:rPr>
                    <w:t>3</w:t>
                  </w:r>
                  <w:r>
                    <w:rPr>
                      <w:rFonts w:ascii="Times New Roman" w:eastAsia="仿宋_GB2312" w:hAnsi="Times New Roman" w:cs="Times New Roman"/>
                      <w:color w:val="000000" w:themeColor="text1"/>
                      <w:kern w:val="0"/>
                      <w:sz w:val="24"/>
                      <w:szCs w:val="24"/>
                    </w:rPr>
                    <w:t>RA+DXM+NK-1RA±</w:t>
                  </w:r>
                </w:p>
                <w:p w:rsidR="009D7D9B" w:rsidRDefault="009D7D9B" w:rsidP="00924324">
                  <w:pPr>
                    <w:framePr w:hSpace="180" w:wrap="around" w:vAnchor="text" w:hAnchor="page" w:x="1293" w:y="310"/>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劳拉西泮</w:t>
                  </w:r>
                  <w:r>
                    <w:rPr>
                      <w:rFonts w:ascii="Times New Roman" w:eastAsia="仿宋_GB2312" w:hAnsi="Times New Roman" w:cs="Times New Roman"/>
                      <w:color w:val="000000" w:themeColor="text1"/>
                      <w:kern w:val="0"/>
                      <w:sz w:val="24"/>
                      <w:szCs w:val="24"/>
                    </w:rPr>
                    <w:t>±H</w:t>
                  </w:r>
                  <w:r>
                    <w:rPr>
                      <w:rFonts w:ascii="Times New Roman" w:eastAsia="仿宋_GB2312" w:hAnsi="Times New Roman" w:cs="Times New Roman"/>
                      <w:color w:val="000000" w:themeColor="text1"/>
                      <w:kern w:val="0"/>
                      <w:sz w:val="24"/>
                      <w:szCs w:val="24"/>
                      <w:vertAlign w:val="subscript"/>
                    </w:rPr>
                    <w:t>2</w:t>
                  </w:r>
                  <w:r>
                    <w:rPr>
                      <w:rFonts w:ascii="Times New Roman" w:eastAsia="仿宋_GB2312" w:hAnsi="Times New Roman" w:cs="Times New Roman"/>
                      <w:color w:val="000000" w:themeColor="text1"/>
                      <w:kern w:val="0"/>
                      <w:sz w:val="24"/>
                      <w:szCs w:val="24"/>
                    </w:rPr>
                    <w:t>RA</w:t>
                  </w:r>
                  <w:r>
                    <w:rPr>
                      <w:rFonts w:ascii="Times New Roman" w:eastAsia="仿宋_GB2312" w:hAnsi="Times New Roman" w:cs="Times New Roman"/>
                      <w:color w:val="000000" w:themeColor="text1"/>
                      <w:kern w:val="0"/>
                      <w:sz w:val="24"/>
                      <w:szCs w:val="24"/>
                    </w:rPr>
                    <w:t>或</w:t>
                  </w:r>
                  <w:r>
                    <w:rPr>
                      <w:rFonts w:ascii="Times New Roman" w:eastAsia="仿宋_GB2312" w:hAnsi="Times New Roman" w:cs="Times New Roman"/>
                      <w:color w:val="000000" w:themeColor="text1"/>
                      <w:kern w:val="0"/>
                      <w:sz w:val="24"/>
                      <w:szCs w:val="24"/>
                    </w:rPr>
                    <w:t>PPI</w:t>
                  </w:r>
                  <w:r>
                    <w:rPr>
                      <w:rFonts w:ascii="Times New Roman" w:eastAsia="仿宋_GB2312" w:hAnsi="Times New Roman" w:cs="Times New Roman"/>
                      <w:color w:val="000000" w:themeColor="text1"/>
                      <w:kern w:val="0"/>
                      <w:sz w:val="24"/>
                      <w:szCs w:val="24"/>
                      <w:vertAlign w:val="superscript"/>
                    </w:rPr>
                    <w:t>a</w:t>
                  </w:r>
                </w:p>
              </w:tc>
              <w:tc>
                <w:tcPr>
                  <w:tcW w:w="2204" w:type="dxa"/>
                  <w:vAlign w:val="center"/>
                </w:tcPr>
                <w:p w:rsidR="009D7D9B" w:rsidRDefault="009D7D9B" w:rsidP="00924324">
                  <w:pPr>
                    <w:framePr w:hSpace="180" w:wrap="around" w:vAnchor="text" w:hAnchor="page" w:x="1293" w:y="310"/>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5HT</w:t>
                  </w:r>
                  <w:r>
                    <w:rPr>
                      <w:rFonts w:ascii="Times New Roman" w:eastAsia="仿宋_GB2312" w:hAnsi="Times New Roman" w:cs="Times New Roman"/>
                      <w:color w:val="000000" w:themeColor="text1"/>
                      <w:kern w:val="0"/>
                      <w:sz w:val="24"/>
                      <w:szCs w:val="24"/>
                      <w:vertAlign w:val="subscript"/>
                    </w:rPr>
                    <w:t>3</w:t>
                  </w:r>
                  <w:r>
                    <w:rPr>
                      <w:rFonts w:ascii="Times New Roman" w:eastAsia="仿宋_GB2312" w:hAnsi="Times New Roman" w:cs="Times New Roman"/>
                      <w:color w:val="000000" w:themeColor="text1"/>
                      <w:kern w:val="0"/>
                      <w:sz w:val="24"/>
                      <w:szCs w:val="24"/>
                    </w:rPr>
                    <w:t>RA+DXM±NK-1RAb±</w:t>
                  </w:r>
                </w:p>
                <w:p w:rsidR="009D7D9B" w:rsidRDefault="009D7D9B" w:rsidP="00924324">
                  <w:pPr>
                    <w:framePr w:hSpace="180" w:wrap="around" w:vAnchor="text" w:hAnchor="page" w:x="1293" w:y="310"/>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劳拉西泮</w:t>
                  </w:r>
                  <w:r>
                    <w:rPr>
                      <w:rFonts w:ascii="Times New Roman" w:eastAsia="仿宋_GB2312" w:hAnsi="Times New Roman" w:cs="Times New Roman"/>
                      <w:color w:val="000000" w:themeColor="text1"/>
                      <w:kern w:val="0"/>
                      <w:sz w:val="24"/>
                      <w:szCs w:val="24"/>
                    </w:rPr>
                    <w:t>±H</w:t>
                  </w:r>
                  <w:r>
                    <w:rPr>
                      <w:rFonts w:ascii="Times New Roman" w:eastAsia="仿宋_GB2312" w:hAnsi="Times New Roman" w:cs="Times New Roman"/>
                      <w:color w:val="000000" w:themeColor="text1"/>
                      <w:kern w:val="0"/>
                      <w:sz w:val="24"/>
                      <w:szCs w:val="24"/>
                      <w:vertAlign w:val="subscript"/>
                    </w:rPr>
                    <w:t>2</w:t>
                  </w:r>
                  <w:r>
                    <w:rPr>
                      <w:rFonts w:ascii="Times New Roman" w:eastAsia="仿宋_GB2312" w:hAnsi="Times New Roman" w:cs="Times New Roman"/>
                      <w:color w:val="000000" w:themeColor="text1"/>
                      <w:kern w:val="0"/>
                      <w:sz w:val="24"/>
                      <w:szCs w:val="24"/>
                    </w:rPr>
                    <w:t>RA</w:t>
                  </w:r>
                  <w:r>
                    <w:rPr>
                      <w:rFonts w:ascii="Times New Roman" w:eastAsia="仿宋_GB2312" w:hAnsi="Times New Roman" w:cs="Times New Roman"/>
                      <w:color w:val="000000" w:themeColor="text1"/>
                      <w:kern w:val="0"/>
                      <w:sz w:val="24"/>
                      <w:szCs w:val="24"/>
                    </w:rPr>
                    <w:t>或</w:t>
                  </w:r>
                  <w:r>
                    <w:rPr>
                      <w:rFonts w:ascii="Times New Roman" w:eastAsia="仿宋_GB2312" w:hAnsi="Times New Roman" w:cs="Times New Roman"/>
                      <w:color w:val="000000" w:themeColor="text1"/>
                      <w:kern w:val="0"/>
                      <w:sz w:val="24"/>
                      <w:szCs w:val="24"/>
                    </w:rPr>
                    <w:t>PPI</w:t>
                  </w:r>
                  <w:r>
                    <w:rPr>
                      <w:rFonts w:ascii="Times New Roman" w:eastAsia="仿宋_GB2312" w:hAnsi="Times New Roman" w:cs="Times New Roman"/>
                      <w:color w:val="000000" w:themeColor="text1"/>
                      <w:kern w:val="0"/>
                      <w:sz w:val="24"/>
                      <w:szCs w:val="24"/>
                      <w:vertAlign w:val="superscript"/>
                    </w:rPr>
                    <w:t>a</w:t>
                  </w:r>
                </w:p>
              </w:tc>
              <w:tc>
                <w:tcPr>
                  <w:tcW w:w="1766" w:type="dxa"/>
                  <w:vAlign w:val="center"/>
                </w:tcPr>
                <w:p w:rsidR="009D7D9B" w:rsidRDefault="009D7D9B" w:rsidP="00924324">
                  <w:pPr>
                    <w:framePr w:hSpace="180" w:wrap="around" w:vAnchor="text" w:hAnchor="page" w:x="1293" w:y="310"/>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2A</w:t>
                  </w:r>
                </w:p>
              </w:tc>
            </w:tr>
            <w:tr w:rsidR="009D7D9B" w:rsidTr="00924324">
              <w:trPr>
                <w:trHeight w:val="840"/>
                <w:jc w:val="center"/>
              </w:trPr>
              <w:tc>
                <w:tcPr>
                  <w:tcW w:w="1419" w:type="dxa"/>
                  <w:vAlign w:val="center"/>
                </w:tcPr>
                <w:p w:rsidR="009D7D9B" w:rsidRDefault="009D7D9B" w:rsidP="00924324">
                  <w:pPr>
                    <w:framePr w:hSpace="180" w:wrap="around" w:vAnchor="text" w:hAnchor="page" w:x="1293" w:y="310"/>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低度</w:t>
                  </w:r>
                </w:p>
              </w:tc>
              <w:tc>
                <w:tcPr>
                  <w:tcW w:w="3116" w:type="dxa"/>
                  <w:vAlign w:val="center"/>
                </w:tcPr>
                <w:p w:rsidR="009D7D9B" w:rsidRDefault="009D7D9B" w:rsidP="00924324">
                  <w:pPr>
                    <w:framePr w:hSpace="180" w:wrap="around" w:vAnchor="text" w:hAnchor="page" w:x="1293" w:y="310"/>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DXM</w:t>
                  </w:r>
                  <w:r>
                    <w:rPr>
                      <w:rFonts w:ascii="Times New Roman" w:eastAsia="仿宋_GB2312" w:hAnsi="Times New Roman" w:cs="Times New Roman"/>
                      <w:color w:val="000000" w:themeColor="text1"/>
                      <w:kern w:val="0"/>
                      <w:sz w:val="24"/>
                      <w:szCs w:val="24"/>
                    </w:rPr>
                    <w:t>；甲氧氯普胺；丙氯拉嗪</w:t>
                  </w:r>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color w:val="000000" w:themeColor="text1"/>
                      <w:kern w:val="0"/>
                      <w:sz w:val="24"/>
                      <w:szCs w:val="24"/>
                    </w:rPr>
                    <w:t>劳拉西泮</w:t>
                  </w:r>
                  <w:r>
                    <w:rPr>
                      <w:rFonts w:ascii="Times New Roman" w:eastAsia="仿宋_GB2312" w:hAnsi="Times New Roman" w:cs="Times New Roman"/>
                      <w:color w:val="000000" w:themeColor="text1"/>
                      <w:kern w:val="0"/>
                      <w:sz w:val="24"/>
                      <w:szCs w:val="24"/>
                    </w:rPr>
                    <w:t>±H</w:t>
                  </w:r>
                  <w:r>
                    <w:rPr>
                      <w:rFonts w:ascii="Times New Roman" w:eastAsia="仿宋_GB2312" w:hAnsi="Times New Roman" w:cs="Times New Roman"/>
                      <w:color w:val="000000" w:themeColor="text1"/>
                      <w:kern w:val="0"/>
                      <w:sz w:val="24"/>
                      <w:szCs w:val="24"/>
                      <w:vertAlign w:val="subscript"/>
                    </w:rPr>
                    <w:t>2</w:t>
                  </w:r>
                  <w:r>
                    <w:rPr>
                      <w:rFonts w:ascii="Times New Roman" w:eastAsia="仿宋_GB2312" w:hAnsi="Times New Roman" w:cs="Times New Roman"/>
                      <w:color w:val="000000" w:themeColor="text1"/>
                      <w:kern w:val="0"/>
                      <w:sz w:val="24"/>
                      <w:szCs w:val="24"/>
                    </w:rPr>
                    <w:t>RA</w:t>
                  </w:r>
                  <w:r>
                    <w:rPr>
                      <w:rFonts w:ascii="Times New Roman" w:eastAsia="仿宋_GB2312" w:hAnsi="Times New Roman" w:cs="Times New Roman"/>
                      <w:color w:val="000000" w:themeColor="text1"/>
                      <w:kern w:val="0"/>
                      <w:sz w:val="24"/>
                      <w:szCs w:val="24"/>
                    </w:rPr>
                    <w:t>或</w:t>
                  </w:r>
                  <w:r>
                    <w:rPr>
                      <w:rFonts w:ascii="Times New Roman" w:eastAsia="仿宋_GB2312" w:hAnsi="Times New Roman" w:cs="Times New Roman"/>
                      <w:color w:val="000000" w:themeColor="text1"/>
                      <w:kern w:val="0"/>
                      <w:sz w:val="24"/>
                      <w:szCs w:val="24"/>
                    </w:rPr>
                    <w:t>PPI</w:t>
                  </w:r>
                  <w:r>
                    <w:rPr>
                      <w:rFonts w:ascii="Times New Roman" w:eastAsia="仿宋_GB2312" w:hAnsi="Times New Roman" w:cs="Times New Roman"/>
                      <w:color w:val="000000" w:themeColor="text1"/>
                      <w:kern w:val="0"/>
                      <w:sz w:val="24"/>
                      <w:szCs w:val="24"/>
                      <w:vertAlign w:val="superscript"/>
                    </w:rPr>
                    <w:t>a</w:t>
                  </w:r>
                </w:p>
              </w:tc>
              <w:tc>
                <w:tcPr>
                  <w:tcW w:w="2204" w:type="dxa"/>
                  <w:vAlign w:val="center"/>
                </w:tcPr>
                <w:p w:rsidR="009D7D9B" w:rsidRDefault="009D7D9B" w:rsidP="00924324">
                  <w:pPr>
                    <w:framePr w:hSpace="180" w:wrap="around" w:vAnchor="text" w:hAnchor="page" w:x="1293" w:y="310"/>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无常规预防</w:t>
                  </w:r>
                </w:p>
              </w:tc>
              <w:tc>
                <w:tcPr>
                  <w:tcW w:w="1766" w:type="dxa"/>
                  <w:vAlign w:val="center"/>
                </w:tcPr>
                <w:p w:rsidR="009D7D9B" w:rsidRDefault="009D7D9B" w:rsidP="00924324">
                  <w:pPr>
                    <w:framePr w:hSpace="180" w:wrap="around" w:vAnchor="text" w:hAnchor="page" w:x="1293" w:y="310"/>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2A</w:t>
                  </w:r>
                </w:p>
              </w:tc>
            </w:tr>
            <w:tr w:rsidR="009D7D9B" w:rsidTr="00924324">
              <w:trPr>
                <w:trHeight w:val="399"/>
                <w:jc w:val="center"/>
              </w:trPr>
              <w:tc>
                <w:tcPr>
                  <w:tcW w:w="1419" w:type="dxa"/>
                  <w:tcBorders>
                    <w:bottom w:val="nil"/>
                  </w:tcBorders>
                  <w:vAlign w:val="center"/>
                </w:tcPr>
                <w:p w:rsidR="009D7D9B" w:rsidRDefault="009D7D9B" w:rsidP="00924324">
                  <w:pPr>
                    <w:framePr w:hSpace="180" w:wrap="around" w:vAnchor="text" w:hAnchor="page" w:x="1293" w:y="310"/>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轻微</w:t>
                  </w:r>
                </w:p>
              </w:tc>
              <w:tc>
                <w:tcPr>
                  <w:tcW w:w="3116" w:type="dxa"/>
                  <w:tcBorders>
                    <w:bottom w:val="nil"/>
                  </w:tcBorders>
                  <w:vAlign w:val="center"/>
                </w:tcPr>
                <w:p w:rsidR="009D7D9B" w:rsidRDefault="009D7D9B" w:rsidP="00924324">
                  <w:pPr>
                    <w:framePr w:hSpace="180" w:wrap="around" w:vAnchor="text" w:hAnchor="page" w:x="1293" w:y="310"/>
                    <w:ind w:firstLineChars="200" w:firstLine="480"/>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无常规预防</w:t>
                  </w:r>
                </w:p>
              </w:tc>
              <w:tc>
                <w:tcPr>
                  <w:tcW w:w="2204" w:type="dxa"/>
                  <w:tcBorders>
                    <w:bottom w:val="nil"/>
                  </w:tcBorders>
                  <w:vAlign w:val="center"/>
                </w:tcPr>
                <w:p w:rsidR="009D7D9B" w:rsidRDefault="009D7D9B" w:rsidP="00924324">
                  <w:pPr>
                    <w:framePr w:hSpace="180" w:wrap="around" w:vAnchor="text" w:hAnchor="page" w:x="1293" w:y="310"/>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无常规预防</w:t>
                  </w:r>
                </w:p>
              </w:tc>
              <w:tc>
                <w:tcPr>
                  <w:tcW w:w="1766" w:type="dxa"/>
                  <w:tcBorders>
                    <w:bottom w:val="nil"/>
                  </w:tcBorders>
                  <w:vAlign w:val="center"/>
                </w:tcPr>
                <w:p w:rsidR="009D7D9B" w:rsidRDefault="009D7D9B" w:rsidP="00924324">
                  <w:pPr>
                    <w:framePr w:hSpace="180" w:wrap="around" w:vAnchor="text" w:hAnchor="page" w:x="1293" w:y="310"/>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2A</w:t>
                  </w:r>
                </w:p>
              </w:tc>
            </w:tr>
            <w:tr w:rsidR="009D7D9B" w:rsidTr="00924324">
              <w:trPr>
                <w:trHeight w:val="454"/>
                <w:jc w:val="center"/>
              </w:trPr>
              <w:tc>
                <w:tcPr>
                  <w:tcW w:w="8505" w:type="dxa"/>
                  <w:gridSpan w:val="4"/>
                  <w:tcBorders>
                    <w:top w:val="nil"/>
                    <w:bottom w:val="single" w:sz="4" w:space="0" w:color="auto"/>
                  </w:tcBorders>
                  <w:vAlign w:val="center"/>
                </w:tcPr>
                <w:p w:rsidR="009D7D9B" w:rsidRDefault="009D7D9B" w:rsidP="00924324">
                  <w:pPr>
                    <w:framePr w:hSpace="180" w:wrap="around" w:vAnchor="text" w:hAnchor="page" w:x="1293" w:y="310"/>
                    <w:contextualSpacing/>
                    <w:suppressOverlap/>
                    <w:jc w:val="center"/>
                    <w:rPr>
                      <w:rFonts w:ascii="Times New Roman" w:eastAsia="仿宋_GB2312" w:hAnsi="Times New Roman" w:cs="Times New Roman"/>
                      <w:b/>
                      <w:color w:val="000000" w:themeColor="text1"/>
                      <w:kern w:val="0"/>
                      <w:sz w:val="24"/>
                      <w:szCs w:val="24"/>
                    </w:rPr>
                  </w:pPr>
                  <w:r>
                    <w:rPr>
                      <w:rFonts w:ascii="Times New Roman" w:eastAsia="仿宋_GB2312" w:hAnsi="Times New Roman" w:cs="Times New Roman"/>
                      <w:b/>
                      <w:color w:val="000000" w:themeColor="text1"/>
                      <w:kern w:val="0"/>
                      <w:sz w:val="24"/>
                      <w:szCs w:val="24"/>
                    </w:rPr>
                    <w:t>口服化疗</w:t>
                  </w:r>
                </w:p>
              </w:tc>
            </w:tr>
            <w:tr w:rsidR="009D7D9B" w:rsidTr="00924324">
              <w:trPr>
                <w:trHeight w:val="454"/>
                <w:jc w:val="center"/>
              </w:trPr>
              <w:tc>
                <w:tcPr>
                  <w:tcW w:w="1419" w:type="dxa"/>
                  <w:tcBorders>
                    <w:top w:val="single" w:sz="4" w:space="0" w:color="auto"/>
                    <w:bottom w:val="single" w:sz="4" w:space="0" w:color="auto"/>
                  </w:tcBorders>
                  <w:vAlign w:val="center"/>
                </w:tcPr>
                <w:p w:rsidR="009D7D9B" w:rsidRDefault="009D7D9B" w:rsidP="00924324">
                  <w:pPr>
                    <w:framePr w:hSpace="180" w:wrap="around" w:vAnchor="text" w:hAnchor="page" w:x="1293" w:y="310"/>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催吐风险</w:t>
                  </w:r>
                </w:p>
              </w:tc>
              <w:tc>
                <w:tcPr>
                  <w:tcW w:w="3116" w:type="dxa"/>
                  <w:tcBorders>
                    <w:top w:val="single" w:sz="4" w:space="0" w:color="auto"/>
                    <w:bottom w:val="single" w:sz="4" w:space="0" w:color="auto"/>
                  </w:tcBorders>
                  <w:vAlign w:val="center"/>
                </w:tcPr>
                <w:p w:rsidR="009D7D9B" w:rsidRDefault="009D7D9B" w:rsidP="00924324">
                  <w:pPr>
                    <w:framePr w:hSpace="180" w:wrap="around" w:vAnchor="text" w:hAnchor="page" w:x="1293" w:y="310"/>
                    <w:ind w:firstLineChars="200" w:firstLine="480"/>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急性</w:t>
                  </w:r>
                </w:p>
              </w:tc>
              <w:tc>
                <w:tcPr>
                  <w:tcW w:w="2204" w:type="dxa"/>
                  <w:tcBorders>
                    <w:top w:val="single" w:sz="4" w:space="0" w:color="auto"/>
                    <w:bottom w:val="single" w:sz="4" w:space="0" w:color="auto"/>
                  </w:tcBorders>
                  <w:vAlign w:val="center"/>
                </w:tcPr>
                <w:p w:rsidR="009D7D9B" w:rsidRDefault="009D7D9B" w:rsidP="00924324">
                  <w:pPr>
                    <w:framePr w:hSpace="180" w:wrap="around" w:vAnchor="text" w:hAnchor="page" w:x="1293" w:y="310"/>
                    <w:ind w:firstLineChars="200" w:firstLine="480"/>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延迟性</w:t>
                  </w:r>
                </w:p>
              </w:tc>
              <w:tc>
                <w:tcPr>
                  <w:tcW w:w="1766" w:type="dxa"/>
                  <w:tcBorders>
                    <w:top w:val="single" w:sz="4" w:space="0" w:color="auto"/>
                    <w:bottom w:val="single" w:sz="4" w:space="0" w:color="auto"/>
                  </w:tcBorders>
                  <w:vAlign w:val="center"/>
                </w:tcPr>
                <w:p w:rsidR="009D7D9B" w:rsidRDefault="009D7D9B" w:rsidP="00924324">
                  <w:pPr>
                    <w:framePr w:hSpace="180" w:wrap="around" w:vAnchor="text" w:hAnchor="page" w:x="1293" w:y="310"/>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证据</w:t>
                  </w:r>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color w:val="000000" w:themeColor="text1"/>
                      <w:kern w:val="0"/>
                      <w:sz w:val="24"/>
                      <w:szCs w:val="24"/>
                    </w:rPr>
                    <w:t>推荐级别</w:t>
                  </w:r>
                </w:p>
              </w:tc>
            </w:tr>
            <w:tr w:rsidR="009D7D9B" w:rsidTr="00924324">
              <w:trPr>
                <w:trHeight w:val="454"/>
                <w:jc w:val="center"/>
              </w:trPr>
              <w:tc>
                <w:tcPr>
                  <w:tcW w:w="1419" w:type="dxa"/>
                  <w:tcBorders>
                    <w:top w:val="single" w:sz="4" w:space="0" w:color="auto"/>
                  </w:tcBorders>
                  <w:vAlign w:val="center"/>
                </w:tcPr>
                <w:p w:rsidR="009D7D9B" w:rsidRDefault="009D7D9B" w:rsidP="00924324">
                  <w:pPr>
                    <w:framePr w:hSpace="180" w:wrap="around" w:vAnchor="text" w:hAnchor="page" w:x="1293" w:y="310"/>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高度</w:t>
                  </w:r>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color w:val="000000" w:themeColor="text1"/>
                      <w:kern w:val="0"/>
                      <w:sz w:val="24"/>
                      <w:szCs w:val="24"/>
                    </w:rPr>
                    <w:t>中度</w:t>
                  </w:r>
                </w:p>
              </w:tc>
              <w:tc>
                <w:tcPr>
                  <w:tcW w:w="3116" w:type="dxa"/>
                  <w:tcBorders>
                    <w:top w:val="single" w:sz="4" w:space="0" w:color="auto"/>
                  </w:tcBorders>
                  <w:vAlign w:val="center"/>
                </w:tcPr>
                <w:p w:rsidR="009D7D9B" w:rsidRDefault="009D7D9B" w:rsidP="00924324">
                  <w:pPr>
                    <w:framePr w:hSpace="180" w:wrap="around" w:vAnchor="text" w:hAnchor="page" w:x="1293" w:y="310"/>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5-HT</w:t>
                  </w:r>
                  <w:r>
                    <w:rPr>
                      <w:rFonts w:ascii="Times New Roman" w:eastAsia="仿宋_GB2312" w:hAnsi="Times New Roman" w:cs="Times New Roman"/>
                      <w:color w:val="000000" w:themeColor="text1"/>
                      <w:kern w:val="0"/>
                      <w:sz w:val="24"/>
                      <w:szCs w:val="24"/>
                      <w:vertAlign w:val="subscript"/>
                    </w:rPr>
                    <w:t>3</w:t>
                  </w:r>
                  <w:r>
                    <w:rPr>
                      <w:rFonts w:ascii="Times New Roman" w:eastAsia="仿宋_GB2312" w:hAnsi="Times New Roman" w:cs="Times New Roman"/>
                      <w:color w:val="000000" w:themeColor="text1"/>
                      <w:kern w:val="0"/>
                      <w:sz w:val="24"/>
                      <w:szCs w:val="24"/>
                    </w:rPr>
                    <w:t>RA±</w:t>
                  </w:r>
                  <w:r>
                    <w:rPr>
                      <w:rFonts w:ascii="Times New Roman" w:eastAsia="仿宋_GB2312" w:hAnsi="Times New Roman" w:cs="Times New Roman"/>
                      <w:color w:val="000000" w:themeColor="text1"/>
                      <w:kern w:val="0"/>
                      <w:sz w:val="24"/>
                      <w:szCs w:val="24"/>
                    </w:rPr>
                    <w:t>劳拉西泮</w:t>
                  </w:r>
                  <w:r>
                    <w:rPr>
                      <w:rFonts w:ascii="Times New Roman" w:eastAsia="仿宋_GB2312" w:hAnsi="Times New Roman" w:cs="Times New Roman"/>
                      <w:color w:val="000000" w:themeColor="text1"/>
                      <w:kern w:val="0"/>
                      <w:sz w:val="24"/>
                      <w:szCs w:val="24"/>
                    </w:rPr>
                    <w:t>±H</w:t>
                  </w:r>
                  <w:r>
                    <w:rPr>
                      <w:rFonts w:ascii="Times New Roman" w:eastAsia="仿宋_GB2312" w:hAnsi="Times New Roman" w:cs="Times New Roman"/>
                      <w:color w:val="000000" w:themeColor="text1"/>
                      <w:kern w:val="0"/>
                      <w:sz w:val="24"/>
                      <w:szCs w:val="24"/>
                      <w:vertAlign w:val="subscript"/>
                    </w:rPr>
                    <w:t>2</w:t>
                  </w:r>
                  <w:r>
                    <w:rPr>
                      <w:rFonts w:ascii="Times New Roman" w:eastAsia="仿宋_GB2312" w:hAnsi="Times New Roman" w:cs="Times New Roman"/>
                      <w:color w:val="000000" w:themeColor="text1"/>
                      <w:kern w:val="0"/>
                      <w:sz w:val="24"/>
                      <w:szCs w:val="24"/>
                    </w:rPr>
                    <w:t>RA</w:t>
                  </w:r>
                  <w:r>
                    <w:rPr>
                      <w:rFonts w:ascii="Times New Roman" w:eastAsia="仿宋_GB2312" w:hAnsi="Times New Roman" w:cs="Times New Roman"/>
                      <w:color w:val="000000" w:themeColor="text1"/>
                      <w:kern w:val="0"/>
                      <w:sz w:val="24"/>
                      <w:szCs w:val="24"/>
                    </w:rPr>
                    <w:t>或</w:t>
                  </w:r>
                  <w:r>
                    <w:rPr>
                      <w:rFonts w:ascii="Times New Roman" w:eastAsia="仿宋_GB2312" w:hAnsi="Times New Roman" w:cs="Times New Roman"/>
                      <w:color w:val="000000" w:themeColor="text1"/>
                      <w:kern w:val="0"/>
                      <w:sz w:val="24"/>
                      <w:szCs w:val="24"/>
                    </w:rPr>
                    <w:t>PPI</w:t>
                  </w:r>
                  <w:r>
                    <w:rPr>
                      <w:rFonts w:ascii="Times New Roman" w:eastAsia="仿宋_GB2312" w:hAnsi="Times New Roman" w:cs="Times New Roman"/>
                      <w:color w:val="000000" w:themeColor="text1"/>
                      <w:kern w:val="0"/>
                      <w:sz w:val="24"/>
                      <w:szCs w:val="24"/>
                      <w:vertAlign w:val="superscript"/>
                    </w:rPr>
                    <w:t>a</w:t>
                  </w:r>
                </w:p>
              </w:tc>
              <w:tc>
                <w:tcPr>
                  <w:tcW w:w="2204" w:type="dxa"/>
                  <w:tcBorders>
                    <w:top w:val="single" w:sz="4" w:space="0" w:color="auto"/>
                  </w:tcBorders>
                  <w:vAlign w:val="center"/>
                </w:tcPr>
                <w:p w:rsidR="009D7D9B" w:rsidRDefault="009D7D9B" w:rsidP="00924324">
                  <w:pPr>
                    <w:framePr w:hSpace="180" w:wrap="around" w:vAnchor="text" w:hAnchor="page" w:x="1293" w:y="310"/>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无常规预防</w:t>
                  </w:r>
                </w:p>
              </w:tc>
              <w:tc>
                <w:tcPr>
                  <w:tcW w:w="1766" w:type="dxa"/>
                  <w:tcBorders>
                    <w:top w:val="single" w:sz="4" w:space="0" w:color="auto"/>
                  </w:tcBorders>
                  <w:vAlign w:val="center"/>
                </w:tcPr>
                <w:p w:rsidR="009D7D9B" w:rsidRDefault="009D7D9B" w:rsidP="00924324">
                  <w:pPr>
                    <w:framePr w:hSpace="180" w:wrap="around" w:vAnchor="text" w:hAnchor="page" w:x="1293" w:y="310"/>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2A</w:t>
                  </w:r>
                </w:p>
              </w:tc>
            </w:tr>
            <w:tr w:rsidR="009D7D9B" w:rsidTr="00924324">
              <w:trPr>
                <w:trHeight w:val="454"/>
                <w:jc w:val="center"/>
              </w:trPr>
              <w:tc>
                <w:tcPr>
                  <w:tcW w:w="1419" w:type="dxa"/>
                  <w:vAlign w:val="center"/>
                </w:tcPr>
                <w:p w:rsidR="009D7D9B" w:rsidRDefault="009D7D9B" w:rsidP="00924324">
                  <w:pPr>
                    <w:framePr w:hSpace="180" w:wrap="around" w:vAnchor="text" w:hAnchor="page" w:x="1293" w:y="310"/>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低度</w:t>
                  </w:r>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color w:val="000000" w:themeColor="text1"/>
                      <w:kern w:val="0"/>
                      <w:sz w:val="24"/>
                      <w:szCs w:val="24"/>
                    </w:rPr>
                    <w:t>轻微</w:t>
                  </w:r>
                </w:p>
              </w:tc>
              <w:tc>
                <w:tcPr>
                  <w:tcW w:w="3116" w:type="dxa"/>
                  <w:vAlign w:val="center"/>
                </w:tcPr>
                <w:p w:rsidR="009D7D9B" w:rsidRDefault="009D7D9B" w:rsidP="00924324">
                  <w:pPr>
                    <w:framePr w:hSpace="180" w:wrap="around" w:vAnchor="text" w:hAnchor="page" w:x="1293" w:y="310"/>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无常规预防</w:t>
                  </w:r>
                </w:p>
              </w:tc>
              <w:tc>
                <w:tcPr>
                  <w:tcW w:w="2204" w:type="dxa"/>
                  <w:vAlign w:val="center"/>
                </w:tcPr>
                <w:p w:rsidR="009D7D9B" w:rsidRDefault="009D7D9B" w:rsidP="00924324">
                  <w:pPr>
                    <w:framePr w:hSpace="180" w:wrap="around" w:vAnchor="text" w:hAnchor="page" w:x="1293" w:y="310"/>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无常规预防</w:t>
                  </w:r>
                </w:p>
              </w:tc>
              <w:tc>
                <w:tcPr>
                  <w:tcW w:w="1766" w:type="dxa"/>
                  <w:vAlign w:val="center"/>
                </w:tcPr>
                <w:p w:rsidR="009D7D9B" w:rsidRDefault="009D7D9B" w:rsidP="00924324">
                  <w:pPr>
                    <w:framePr w:hSpace="180" w:wrap="around" w:vAnchor="text" w:hAnchor="page" w:x="1293" w:y="310"/>
                    <w:contextualSpacing/>
                    <w:suppressOverlap/>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2A</w:t>
                  </w:r>
                </w:p>
              </w:tc>
            </w:tr>
          </w:tbl>
          <w:p w:rsidR="009D7D9B" w:rsidRDefault="009D7D9B" w:rsidP="00924324">
            <w:pPr>
              <w:spacing w:line="360" w:lineRule="auto"/>
              <w:contextualSpacing/>
              <w:rPr>
                <w:rFonts w:eastAsia="仿宋_GB2312"/>
                <w:color w:val="000000" w:themeColor="text1"/>
                <w:sz w:val="24"/>
                <w:szCs w:val="24"/>
              </w:rPr>
            </w:pPr>
            <w:r>
              <w:rPr>
                <w:rFonts w:eastAsia="仿宋_GB2312"/>
                <w:color w:val="000000" w:themeColor="text1"/>
                <w:sz w:val="24"/>
                <w:szCs w:val="24"/>
              </w:rPr>
              <w:lastRenderedPageBreak/>
              <w:t>注：</w:t>
            </w:r>
            <w:r>
              <w:rPr>
                <w:rFonts w:eastAsia="仿宋_GB2312"/>
                <w:color w:val="000000" w:themeColor="text1"/>
                <w:sz w:val="24"/>
                <w:szCs w:val="24"/>
              </w:rPr>
              <w:t>5-HT</w:t>
            </w:r>
            <w:r>
              <w:rPr>
                <w:rFonts w:eastAsia="仿宋_GB2312"/>
                <w:color w:val="000000" w:themeColor="text1"/>
                <w:sz w:val="24"/>
                <w:szCs w:val="24"/>
                <w:vertAlign w:val="subscript"/>
              </w:rPr>
              <w:t>3</w:t>
            </w:r>
            <w:r>
              <w:rPr>
                <w:rFonts w:eastAsia="仿宋_GB2312"/>
                <w:color w:val="000000" w:themeColor="text1"/>
                <w:sz w:val="24"/>
                <w:szCs w:val="24"/>
              </w:rPr>
              <w:t>RA</w:t>
            </w:r>
            <w:r>
              <w:rPr>
                <w:rFonts w:eastAsia="仿宋_GB2312"/>
                <w:color w:val="000000" w:themeColor="text1"/>
                <w:sz w:val="24"/>
                <w:szCs w:val="24"/>
              </w:rPr>
              <w:t>：</w:t>
            </w:r>
            <w:r>
              <w:rPr>
                <w:rFonts w:eastAsia="仿宋_GB2312"/>
                <w:color w:val="000000" w:themeColor="text1"/>
                <w:sz w:val="24"/>
                <w:szCs w:val="24"/>
              </w:rPr>
              <w:t>5-HT</w:t>
            </w:r>
            <w:r>
              <w:rPr>
                <w:rFonts w:eastAsia="仿宋_GB2312"/>
                <w:color w:val="000000" w:themeColor="text1"/>
                <w:sz w:val="24"/>
                <w:szCs w:val="24"/>
                <w:vertAlign w:val="subscript"/>
              </w:rPr>
              <w:t>3</w:t>
            </w:r>
            <w:r>
              <w:rPr>
                <w:rFonts w:eastAsia="仿宋_GB2312"/>
                <w:color w:val="000000" w:themeColor="text1"/>
                <w:sz w:val="24"/>
                <w:szCs w:val="24"/>
              </w:rPr>
              <w:t>受体拮抗剂；</w:t>
            </w:r>
            <w:r>
              <w:rPr>
                <w:rFonts w:eastAsia="仿宋_GB2312"/>
                <w:color w:val="000000" w:themeColor="text1"/>
                <w:sz w:val="24"/>
                <w:szCs w:val="24"/>
              </w:rPr>
              <w:t>DXM</w:t>
            </w:r>
            <w:r>
              <w:rPr>
                <w:rFonts w:eastAsia="仿宋_GB2312"/>
                <w:color w:val="000000" w:themeColor="text1"/>
                <w:sz w:val="24"/>
                <w:szCs w:val="24"/>
              </w:rPr>
              <w:t>：地塞米松；</w:t>
            </w:r>
            <w:r>
              <w:rPr>
                <w:rFonts w:eastAsia="仿宋_GB2312"/>
                <w:color w:val="000000" w:themeColor="text1"/>
                <w:sz w:val="24"/>
                <w:szCs w:val="24"/>
              </w:rPr>
              <w:t>NK-1RA</w:t>
            </w:r>
            <w:r>
              <w:rPr>
                <w:rFonts w:eastAsia="仿宋_GB2312"/>
                <w:color w:val="000000" w:themeColor="text1"/>
                <w:sz w:val="24"/>
                <w:szCs w:val="24"/>
              </w:rPr>
              <w:t>：</w:t>
            </w:r>
            <w:r>
              <w:rPr>
                <w:rFonts w:eastAsia="仿宋_GB2312"/>
                <w:color w:val="000000" w:themeColor="text1"/>
                <w:sz w:val="24"/>
                <w:szCs w:val="24"/>
              </w:rPr>
              <w:t>NK-1</w:t>
            </w:r>
            <w:r>
              <w:rPr>
                <w:rFonts w:eastAsia="仿宋_GB2312"/>
                <w:color w:val="000000" w:themeColor="text1"/>
                <w:sz w:val="24"/>
                <w:szCs w:val="24"/>
              </w:rPr>
              <w:t>受体拮抗剂；</w:t>
            </w:r>
            <w:r>
              <w:rPr>
                <w:rFonts w:eastAsia="仿宋_GB2312"/>
                <w:color w:val="000000" w:themeColor="text1"/>
                <w:sz w:val="24"/>
                <w:szCs w:val="24"/>
              </w:rPr>
              <w:t>H</w:t>
            </w:r>
            <w:r>
              <w:rPr>
                <w:rFonts w:eastAsia="仿宋_GB2312"/>
                <w:color w:val="000000" w:themeColor="text1"/>
                <w:sz w:val="24"/>
                <w:szCs w:val="24"/>
                <w:vertAlign w:val="subscript"/>
              </w:rPr>
              <w:t>2</w:t>
            </w:r>
            <w:r>
              <w:rPr>
                <w:rFonts w:eastAsia="仿宋_GB2312"/>
                <w:color w:val="000000" w:themeColor="text1"/>
                <w:sz w:val="24"/>
                <w:szCs w:val="24"/>
              </w:rPr>
              <w:t>RA</w:t>
            </w:r>
            <w:r>
              <w:rPr>
                <w:rFonts w:eastAsia="仿宋_GB2312"/>
                <w:color w:val="000000" w:themeColor="text1"/>
                <w:sz w:val="24"/>
                <w:szCs w:val="24"/>
              </w:rPr>
              <w:t>：</w:t>
            </w:r>
            <w:r>
              <w:rPr>
                <w:rFonts w:eastAsia="仿宋_GB2312"/>
                <w:color w:val="000000" w:themeColor="text1"/>
                <w:sz w:val="24"/>
                <w:szCs w:val="24"/>
              </w:rPr>
              <w:t>H</w:t>
            </w:r>
            <w:r>
              <w:rPr>
                <w:rFonts w:eastAsia="仿宋_GB2312"/>
                <w:color w:val="000000" w:themeColor="text1"/>
                <w:sz w:val="24"/>
                <w:szCs w:val="24"/>
                <w:vertAlign w:val="subscript"/>
              </w:rPr>
              <w:t>2</w:t>
            </w:r>
            <w:r>
              <w:rPr>
                <w:rFonts w:eastAsia="仿宋_GB2312"/>
                <w:color w:val="000000" w:themeColor="text1"/>
                <w:sz w:val="24"/>
                <w:szCs w:val="24"/>
              </w:rPr>
              <w:t>受体拮抗剂；</w:t>
            </w:r>
            <w:r>
              <w:rPr>
                <w:rFonts w:eastAsia="仿宋_GB2312"/>
                <w:color w:val="000000" w:themeColor="text1"/>
                <w:sz w:val="24"/>
                <w:szCs w:val="24"/>
              </w:rPr>
              <w:t>PPI</w:t>
            </w:r>
            <w:r>
              <w:rPr>
                <w:rFonts w:eastAsia="仿宋_GB2312"/>
                <w:color w:val="000000" w:themeColor="text1"/>
                <w:sz w:val="24"/>
                <w:szCs w:val="24"/>
              </w:rPr>
              <w:t>：质子泵抑制剂；</w:t>
            </w:r>
            <w:r>
              <w:rPr>
                <w:rFonts w:eastAsia="仿宋_GB2312"/>
                <w:color w:val="000000" w:themeColor="text1"/>
                <w:sz w:val="24"/>
                <w:szCs w:val="24"/>
              </w:rPr>
              <w:t>a</w:t>
            </w:r>
            <w:r>
              <w:rPr>
                <w:rFonts w:eastAsia="仿宋_GB2312"/>
                <w:color w:val="000000" w:themeColor="text1"/>
                <w:sz w:val="24"/>
                <w:szCs w:val="24"/>
              </w:rPr>
              <w:t>：</w:t>
            </w:r>
            <w:r>
              <w:rPr>
                <w:rFonts w:eastAsia="仿宋_GB2312"/>
                <w:color w:val="000000" w:themeColor="text1"/>
                <w:sz w:val="24"/>
                <w:szCs w:val="24"/>
              </w:rPr>
              <w:t>H</w:t>
            </w:r>
            <w:r>
              <w:rPr>
                <w:rFonts w:eastAsia="仿宋_GB2312"/>
                <w:color w:val="000000" w:themeColor="text1"/>
                <w:sz w:val="24"/>
                <w:szCs w:val="24"/>
                <w:vertAlign w:val="subscript"/>
              </w:rPr>
              <w:t>2</w:t>
            </w:r>
            <w:r>
              <w:rPr>
                <w:rFonts w:eastAsia="仿宋_GB2312"/>
                <w:color w:val="000000" w:themeColor="text1"/>
                <w:sz w:val="24"/>
                <w:szCs w:val="24"/>
              </w:rPr>
              <w:t>RA</w:t>
            </w:r>
            <w:r>
              <w:rPr>
                <w:rFonts w:eastAsia="仿宋_GB2312"/>
                <w:color w:val="000000" w:themeColor="text1"/>
                <w:sz w:val="24"/>
                <w:szCs w:val="24"/>
              </w:rPr>
              <w:t>或</w:t>
            </w:r>
            <w:r>
              <w:rPr>
                <w:rFonts w:eastAsia="仿宋_GB2312"/>
                <w:color w:val="000000" w:themeColor="text1"/>
                <w:sz w:val="24"/>
                <w:szCs w:val="24"/>
              </w:rPr>
              <w:t>PPI</w:t>
            </w:r>
            <w:r>
              <w:rPr>
                <w:rFonts w:eastAsia="仿宋_GB2312"/>
                <w:color w:val="000000" w:themeColor="text1"/>
                <w:sz w:val="24"/>
                <w:szCs w:val="24"/>
              </w:rPr>
              <w:t>选择性用于有胃部疾病的患者；</w:t>
            </w:r>
            <w:r>
              <w:rPr>
                <w:rFonts w:eastAsia="仿宋_GB2312"/>
                <w:color w:val="000000" w:themeColor="text1"/>
                <w:sz w:val="24"/>
                <w:szCs w:val="24"/>
              </w:rPr>
              <w:t>b</w:t>
            </w:r>
            <w:r>
              <w:rPr>
                <w:rFonts w:eastAsia="仿宋_GB2312"/>
                <w:color w:val="000000" w:themeColor="text1"/>
                <w:sz w:val="24"/>
                <w:szCs w:val="24"/>
              </w:rPr>
              <w:t>：</w:t>
            </w:r>
            <w:r>
              <w:rPr>
                <w:rFonts w:eastAsia="仿宋_GB2312"/>
                <w:color w:val="000000" w:themeColor="text1"/>
                <w:sz w:val="24"/>
                <w:szCs w:val="24"/>
              </w:rPr>
              <w:t>NK-1RA</w:t>
            </w:r>
            <w:r>
              <w:rPr>
                <w:rFonts w:eastAsia="仿宋_GB2312"/>
                <w:color w:val="000000" w:themeColor="text1"/>
                <w:sz w:val="24"/>
                <w:szCs w:val="24"/>
              </w:rPr>
              <w:t>仅选择性用于的中度催吐风险的部分患者，例如卡铂</w:t>
            </w:r>
            <w:r>
              <w:rPr>
                <w:rFonts w:eastAsia="仿宋_GB2312"/>
                <w:color w:val="000000" w:themeColor="text1"/>
                <w:sz w:val="24"/>
                <w:szCs w:val="24"/>
              </w:rPr>
              <w:t>≥300 mg/m</w:t>
            </w:r>
            <w:r>
              <w:rPr>
                <w:rFonts w:eastAsia="仿宋_GB2312"/>
                <w:color w:val="000000" w:themeColor="text1"/>
                <w:sz w:val="24"/>
                <w:szCs w:val="24"/>
                <w:vertAlign w:val="superscript"/>
              </w:rPr>
              <w:t>2</w:t>
            </w:r>
            <w:r>
              <w:rPr>
                <w:rFonts w:eastAsia="仿宋_GB2312"/>
                <w:color w:val="000000" w:themeColor="text1"/>
                <w:sz w:val="24"/>
                <w:szCs w:val="24"/>
              </w:rPr>
              <w:t>、环磷酰胺</w:t>
            </w:r>
            <w:r>
              <w:rPr>
                <w:rFonts w:eastAsia="仿宋_GB2312"/>
                <w:color w:val="000000" w:themeColor="text1"/>
                <w:sz w:val="24"/>
                <w:szCs w:val="24"/>
              </w:rPr>
              <w:t>≥600-1000 mg/m</w:t>
            </w:r>
            <w:r>
              <w:rPr>
                <w:rFonts w:eastAsia="仿宋_GB2312"/>
                <w:color w:val="000000" w:themeColor="text1"/>
                <w:sz w:val="24"/>
                <w:szCs w:val="24"/>
                <w:vertAlign w:val="superscript"/>
              </w:rPr>
              <w:t>2</w:t>
            </w:r>
            <w:r>
              <w:rPr>
                <w:rFonts w:eastAsia="仿宋_GB2312"/>
                <w:color w:val="000000" w:themeColor="text1"/>
                <w:sz w:val="24"/>
                <w:szCs w:val="24"/>
              </w:rPr>
              <w:t>、阿霉素</w:t>
            </w:r>
            <w:r>
              <w:rPr>
                <w:rFonts w:eastAsia="仿宋_GB2312"/>
                <w:color w:val="000000" w:themeColor="text1"/>
                <w:sz w:val="24"/>
                <w:szCs w:val="24"/>
              </w:rPr>
              <w:t>≥50 mg/m</w:t>
            </w:r>
            <w:r>
              <w:rPr>
                <w:rFonts w:eastAsia="仿宋_GB2312"/>
                <w:color w:val="000000" w:themeColor="text1"/>
                <w:sz w:val="24"/>
                <w:szCs w:val="24"/>
                <w:vertAlign w:val="superscript"/>
              </w:rPr>
              <w:t>2</w:t>
            </w:r>
            <w:r>
              <w:rPr>
                <w:rFonts w:eastAsia="仿宋_GB2312" w:hint="eastAsia"/>
                <w:color w:val="000000" w:themeColor="text1"/>
                <w:sz w:val="24"/>
                <w:szCs w:val="24"/>
              </w:rPr>
              <w:t>；</w:t>
            </w:r>
          </w:p>
          <w:p w:rsidR="009D7D9B" w:rsidRDefault="009D7D9B" w:rsidP="00924324">
            <w:pPr>
              <w:spacing w:line="560" w:lineRule="exact"/>
              <w:ind w:firstLineChars="200" w:firstLine="562"/>
              <w:jc w:val="left"/>
              <w:rPr>
                <w:rFonts w:eastAsia="仿宋_GB2312"/>
                <w:b/>
                <w:color w:val="000000" w:themeColor="text1"/>
                <w:sz w:val="28"/>
                <w:szCs w:val="28"/>
              </w:rPr>
            </w:pPr>
            <w:r>
              <w:rPr>
                <w:rFonts w:eastAsia="仿宋_GB2312" w:hint="eastAsia"/>
                <w:b/>
                <w:color w:val="000000" w:themeColor="text1"/>
                <w:sz w:val="28"/>
                <w:szCs w:val="28"/>
              </w:rPr>
              <w:t>六、</w:t>
            </w:r>
            <w:r>
              <w:rPr>
                <w:rFonts w:eastAsia="仿宋_GB2312"/>
                <w:b/>
                <w:color w:val="000000" w:themeColor="text1"/>
                <w:sz w:val="28"/>
                <w:szCs w:val="28"/>
              </w:rPr>
              <w:t>预防大剂量糖皮质激素使用引起的胃粘膜损伤</w:t>
            </w:r>
          </w:p>
          <w:p w:rsidR="009D7D9B" w:rsidRDefault="009D7D9B" w:rsidP="00924324">
            <w:pPr>
              <w:spacing w:line="560" w:lineRule="exact"/>
              <w:ind w:firstLineChars="200" w:firstLine="560"/>
              <w:rPr>
                <w:rFonts w:eastAsia="仿宋_GB2312"/>
                <w:color w:val="000000" w:themeColor="text1"/>
                <w:sz w:val="28"/>
                <w:szCs w:val="28"/>
              </w:rPr>
            </w:pPr>
            <w:r>
              <w:rPr>
                <w:rFonts w:eastAsia="仿宋_GB2312" w:hint="eastAsia"/>
                <w:color w:val="000000" w:themeColor="text1"/>
                <w:sz w:val="28"/>
                <w:szCs w:val="28"/>
              </w:rPr>
              <w:t>原</w:t>
            </w:r>
            <w:r>
              <w:rPr>
                <w:rFonts w:eastAsia="仿宋_GB2312"/>
                <w:color w:val="000000" w:themeColor="text1"/>
                <w:sz w:val="28"/>
                <w:szCs w:val="28"/>
              </w:rPr>
              <w:t>国家卫生部《糖皮质激素类药物临床应用指导原则</w:t>
            </w:r>
            <w:r>
              <w:rPr>
                <w:rFonts w:eastAsia="仿宋_GB2312"/>
                <w:color w:val="000000" w:themeColor="text1"/>
                <w:sz w:val="28"/>
                <w:szCs w:val="28"/>
              </w:rPr>
              <w:t>2011</w:t>
            </w:r>
            <w:r>
              <w:rPr>
                <w:rFonts w:eastAsia="仿宋_GB2312"/>
                <w:color w:val="000000" w:themeColor="text1"/>
                <w:sz w:val="28"/>
                <w:szCs w:val="28"/>
              </w:rPr>
              <w:t>》</w:t>
            </w:r>
            <w:r>
              <w:rPr>
                <w:rFonts w:eastAsia="仿宋_GB2312" w:hint="eastAsia"/>
                <w:color w:val="000000" w:themeColor="text1"/>
                <w:sz w:val="28"/>
                <w:szCs w:val="28"/>
              </w:rPr>
              <w:t>收录：</w:t>
            </w:r>
            <w:r>
              <w:rPr>
                <w:rFonts w:eastAsia="仿宋_GB2312"/>
                <w:color w:val="000000" w:themeColor="text1"/>
                <w:sz w:val="28"/>
                <w:szCs w:val="28"/>
              </w:rPr>
              <w:t>糖皮质激素长期应用可引起一系列不良反应</w:t>
            </w:r>
            <w:r>
              <w:rPr>
                <w:rFonts w:eastAsia="仿宋_GB2312" w:hint="eastAsia"/>
                <w:color w:val="000000" w:themeColor="text1"/>
                <w:sz w:val="28"/>
                <w:szCs w:val="28"/>
              </w:rPr>
              <w:t>，</w:t>
            </w:r>
            <w:r>
              <w:rPr>
                <w:rFonts w:eastAsia="仿宋_GB2312"/>
                <w:color w:val="000000" w:themeColor="text1"/>
                <w:sz w:val="28"/>
                <w:szCs w:val="28"/>
              </w:rPr>
              <w:t>其严重程度与用药剂量及用药时间成正比，可</w:t>
            </w:r>
            <w:r>
              <w:rPr>
                <w:rStyle w:val="fontstyle01"/>
                <w:rFonts w:hint="default"/>
              </w:rPr>
              <w:t>诱发或加剧胃、十二指肠溃疡，甚至造成消化道大出血或穿孔，</w:t>
            </w:r>
            <w:r>
              <w:rPr>
                <w:rFonts w:eastAsia="仿宋_GB2312"/>
                <w:color w:val="000000" w:themeColor="text1"/>
                <w:sz w:val="28"/>
                <w:szCs w:val="28"/>
              </w:rPr>
              <w:t>以泼尼松为例，糖皮质激素给药剂量大于</w:t>
            </w:r>
            <w:r>
              <w:rPr>
                <w:rFonts w:eastAsia="仿宋_GB2312"/>
                <w:color w:val="000000" w:themeColor="text1"/>
                <w:sz w:val="28"/>
                <w:szCs w:val="28"/>
              </w:rPr>
              <w:t>0.5mg/kg</w:t>
            </w:r>
            <w:r>
              <w:rPr>
                <w:rFonts w:eastAsia="仿宋_GB2312"/>
                <w:color w:val="000000" w:themeColor="text1"/>
                <w:sz w:val="28"/>
                <w:szCs w:val="28"/>
              </w:rPr>
              <w:t>每天时，可以给予</w:t>
            </w:r>
            <w:r>
              <w:rPr>
                <w:rFonts w:eastAsia="仿宋_GB2312"/>
                <w:color w:val="000000" w:themeColor="text1"/>
                <w:sz w:val="28"/>
                <w:szCs w:val="28"/>
              </w:rPr>
              <w:t>PPI</w:t>
            </w:r>
            <w:r>
              <w:rPr>
                <w:rFonts w:eastAsia="仿宋_GB2312"/>
                <w:color w:val="000000" w:themeColor="text1"/>
                <w:sz w:val="28"/>
                <w:szCs w:val="28"/>
              </w:rPr>
              <w:t>或</w:t>
            </w:r>
            <w:r>
              <w:rPr>
                <w:rFonts w:eastAsia="仿宋_GB2312"/>
                <w:color w:val="000000" w:themeColor="text1"/>
                <w:sz w:val="28"/>
                <w:szCs w:val="28"/>
              </w:rPr>
              <w:t>H</w:t>
            </w:r>
            <w:r>
              <w:rPr>
                <w:rFonts w:eastAsia="仿宋_GB2312"/>
                <w:color w:val="000000" w:themeColor="text1"/>
                <w:sz w:val="28"/>
                <w:szCs w:val="28"/>
                <w:vertAlign w:val="subscript"/>
              </w:rPr>
              <w:t>2</w:t>
            </w:r>
            <w:r>
              <w:rPr>
                <w:rFonts w:eastAsia="仿宋_GB2312"/>
                <w:color w:val="000000" w:themeColor="text1"/>
                <w:sz w:val="28"/>
                <w:szCs w:val="28"/>
              </w:rPr>
              <w:t>受体胃粘膜保护剂</w:t>
            </w:r>
            <w:r>
              <w:rPr>
                <w:rFonts w:eastAsia="仿宋_GB2312" w:hint="eastAsia"/>
                <w:color w:val="000000" w:themeColor="text1"/>
                <w:sz w:val="28"/>
                <w:szCs w:val="28"/>
              </w:rPr>
              <w:t>；</w:t>
            </w:r>
          </w:p>
          <w:p w:rsidR="009D7D9B" w:rsidRDefault="009D7D9B" w:rsidP="00924324">
            <w:pPr>
              <w:spacing w:line="560" w:lineRule="exact"/>
              <w:ind w:firstLineChars="200" w:firstLine="562"/>
              <w:jc w:val="left"/>
              <w:rPr>
                <w:rFonts w:eastAsia="仿宋_GB2312"/>
                <w:b/>
                <w:color w:val="000000" w:themeColor="text1"/>
                <w:sz w:val="28"/>
                <w:szCs w:val="28"/>
              </w:rPr>
            </w:pPr>
            <w:r>
              <w:rPr>
                <w:rFonts w:eastAsia="仿宋_GB2312" w:hint="eastAsia"/>
                <w:b/>
                <w:color w:val="000000" w:themeColor="text1"/>
                <w:sz w:val="28"/>
                <w:szCs w:val="28"/>
              </w:rPr>
              <w:t>七、</w:t>
            </w:r>
            <w:r>
              <w:rPr>
                <w:rFonts w:eastAsia="仿宋_GB2312"/>
                <w:b/>
                <w:color w:val="000000" w:themeColor="text1"/>
                <w:sz w:val="28"/>
                <w:szCs w:val="28"/>
              </w:rPr>
              <w:t>急性胰腺炎</w:t>
            </w:r>
          </w:p>
          <w:p w:rsidR="009D7D9B" w:rsidRDefault="009D7D9B" w:rsidP="00924324">
            <w:pPr>
              <w:spacing w:line="560" w:lineRule="exact"/>
              <w:ind w:firstLineChars="200" w:firstLine="560"/>
              <w:jc w:val="left"/>
              <w:rPr>
                <w:rFonts w:eastAsia="仿宋_GB2312"/>
                <w:color w:val="000000" w:themeColor="text1"/>
                <w:sz w:val="28"/>
                <w:szCs w:val="28"/>
              </w:rPr>
            </w:pPr>
            <w:r>
              <w:rPr>
                <w:rFonts w:eastAsia="仿宋_GB2312"/>
                <w:color w:val="000000" w:themeColor="text1"/>
                <w:sz w:val="28"/>
                <w:szCs w:val="28"/>
              </w:rPr>
              <w:t>中华医学会消化病学分会胰腺疾病学组</w:t>
            </w:r>
            <w:r>
              <w:rPr>
                <w:rFonts w:eastAsia="仿宋_GB2312" w:hint="eastAsia"/>
                <w:color w:val="000000" w:themeColor="text1"/>
                <w:sz w:val="28"/>
                <w:szCs w:val="28"/>
              </w:rPr>
              <w:t>，</w:t>
            </w:r>
            <w:r>
              <w:rPr>
                <w:rFonts w:eastAsia="仿宋_GB2312"/>
                <w:color w:val="000000" w:themeColor="text1"/>
                <w:sz w:val="28"/>
                <w:szCs w:val="28"/>
              </w:rPr>
              <w:t>《中国急性胰腺炎诊治指南</w:t>
            </w:r>
            <w:r>
              <w:rPr>
                <w:rFonts w:eastAsia="仿宋_GB2312"/>
                <w:color w:val="000000" w:themeColor="text1"/>
                <w:sz w:val="28"/>
                <w:szCs w:val="28"/>
              </w:rPr>
              <w:t>2013</w:t>
            </w:r>
            <w:r>
              <w:rPr>
                <w:rFonts w:eastAsia="仿宋_GB2312"/>
                <w:color w:val="000000" w:themeColor="text1"/>
                <w:sz w:val="28"/>
                <w:szCs w:val="28"/>
              </w:rPr>
              <w:t>》收录</w:t>
            </w:r>
            <w:r>
              <w:rPr>
                <w:rFonts w:eastAsia="仿宋_GB2312" w:hint="eastAsia"/>
                <w:color w:val="000000" w:themeColor="text1"/>
                <w:sz w:val="28"/>
                <w:szCs w:val="28"/>
              </w:rPr>
              <w:t>：</w:t>
            </w:r>
            <w:r>
              <w:rPr>
                <w:rFonts w:eastAsia="仿宋_GB2312"/>
                <w:color w:val="000000" w:themeColor="text1"/>
                <w:sz w:val="28"/>
                <w:szCs w:val="28"/>
              </w:rPr>
              <w:t>质子泵抑制剂可通过抑制胃酸分泌而间接抑制胰酶分泌，还可预防应激性溃疡的发生。</w:t>
            </w:r>
          </w:p>
        </w:tc>
      </w:tr>
      <w:tr w:rsidR="009D7D9B" w:rsidTr="00924324">
        <w:tc>
          <w:tcPr>
            <w:tcW w:w="1413" w:type="dxa"/>
            <w:tcBorders>
              <w:top w:val="single" w:sz="4" w:space="0" w:color="auto"/>
              <w:left w:val="single" w:sz="4" w:space="0" w:color="auto"/>
              <w:bottom w:val="single" w:sz="4" w:space="0" w:color="auto"/>
              <w:right w:val="single" w:sz="4" w:space="0" w:color="auto"/>
            </w:tcBorders>
            <w:vAlign w:val="center"/>
          </w:tcPr>
          <w:p w:rsidR="009D7D9B" w:rsidRDefault="009D7D9B" w:rsidP="00924324">
            <w:pPr>
              <w:jc w:val="center"/>
              <w:rPr>
                <w:rFonts w:eastAsia="仿宋_GB2312"/>
                <w:b/>
                <w:bCs/>
                <w:color w:val="000000" w:themeColor="text1"/>
                <w:sz w:val="28"/>
                <w:szCs w:val="28"/>
              </w:rPr>
            </w:pPr>
            <w:r>
              <w:rPr>
                <w:rFonts w:eastAsia="仿宋_GB2312"/>
                <w:b/>
                <w:bCs/>
                <w:color w:val="000000" w:themeColor="text1"/>
                <w:sz w:val="28"/>
                <w:szCs w:val="28"/>
              </w:rPr>
              <w:lastRenderedPageBreak/>
              <w:t>推荐意见</w:t>
            </w:r>
          </w:p>
        </w:tc>
        <w:tc>
          <w:tcPr>
            <w:tcW w:w="8082" w:type="dxa"/>
            <w:tcBorders>
              <w:top w:val="single" w:sz="4" w:space="0" w:color="auto"/>
              <w:left w:val="single" w:sz="4" w:space="0" w:color="auto"/>
              <w:bottom w:val="single" w:sz="4" w:space="0" w:color="auto"/>
              <w:right w:val="single" w:sz="4" w:space="0" w:color="auto"/>
            </w:tcBorders>
            <w:vAlign w:val="center"/>
          </w:tcPr>
          <w:p w:rsidR="009D7D9B" w:rsidRDefault="009D7D9B" w:rsidP="00924324">
            <w:pPr>
              <w:spacing w:line="360" w:lineRule="auto"/>
              <w:ind w:firstLine="561"/>
              <w:jc w:val="left"/>
              <w:rPr>
                <w:rFonts w:eastAsia="仿宋_GB2312"/>
                <w:b/>
                <w:color w:val="000000" w:themeColor="text1"/>
                <w:sz w:val="28"/>
                <w:szCs w:val="28"/>
              </w:rPr>
            </w:pPr>
            <w:r>
              <w:rPr>
                <w:rFonts w:eastAsia="仿宋_GB2312" w:hint="eastAsia"/>
                <w:b/>
                <w:color w:val="000000" w:themeColor="text1"/>
                <w:sz w:val="28"/>
                <w:szCs w:val="28"/>
              </w:rPr>
              <w:t>一</w:t>
            </w:r>
            <w:r>
              <w:rPr>
                <w:rFonts w:eastAsia="仿宋_GB2312"/>
                <w:b/>
                <w:color w:val="000000" w:themeColor="text1"/>
                <w:sz w:val="28"/>
                <w:szCs w:val="28"/>
              </w:rPr>
              <w:t>、治疗用药</w:t>
            </w:r>
          </w:p>
          <w:p w:rsidR="009D7D9B" w:rsidRDefault="009D7D9B" w:rsidP="00924324">
            <w:pPr>
              <w:spacing w:line="360" w:lineRule="auto"/>
              <w:ind w:firstLine="561"/>
              <w:rPr>
                <w:rFonts w:eastAsia="仿宋_GB2312"/>
                <w:color w:val="000000" w:themeColor="text1"/>
                <w:sz w:val="28"/>
                <w:szCs w:val="28"/>
              </w:rPr>
            </w:pPr>
            <w:r>
              <w:rPr>
                <w:rFonts w:eastAsia="仿宋_GB2312"/>
                <w:color w:val="000000" w:themeColor="text1"/>
                <w:sz w:val="28"/>
                <w:szCs w:val="28"/>
              </w:rPr>
              <w:t>按说明书适应症</w:t>
            </w:r>
            <w:r>
              <w:rPr>
                <w:rFonts w:eastAsia="仿宋_GB2312" w:hint="eastAsia"/>
                <w:color w:val="000000" w:themeColor="text1"/>
                <w:sz w:val="28"/>
                <w:szCs w:val="28"/>
              </w:rPr>
              <w:t>、</w:t>
            </w:r>
            <w:r>
              <w:rPr>
                <w:rFonts w:eastAsia="仿宋_GB2312"/>
                <w:color w:val="000000" w:themeColor="text1"/>
                <w:sz w:val="28"/>
                <w:szCs w:val="28"/>
              </w:rPr>
              <w:t>疗程用药</w:t>
            </w:r>
            <w:r>
              <w:rPr>
                <w:rFonts w:eastAsia="仿宋_GB2312" w:hint="eastAsia"/>
                <w:color w:val="000000" w:themeColor="text1"/>
                <w:sz w:val="28"/>
                <w:szCs w:val="28"/>
              </w:rPr>
              <w:t>。</w:t>
            </w:r>
          </w:p>
          <w:p w:rsidR="009D7D9B" w:rsidRDefault="009D7D9B" w:rsidP="00924324">
            <w:pPr>
              <w:spacing w:line="360" w:lineRule="auto"/>
              <w:ind w:firstLine="561"/>
              <w:jc w:val="left"/>
              <w:rPr>
                <w:rFonts w:eastAsia="仿宋_GB2312"/>
                <w:b/>
                <w:color w:val="000000" w:themeColor="text1"/>
                <w:sz w:val="28"/>
                <w:szCs w:val="28"/>
              </w:rPr>
            </w:pPr>
            <w:r>
              <w:rPr>
                <w:rFonts w:eastAsia="仿宋_GB2312" w:hint="eastAsia"/>
                <w:b/>
                <w:color w:val="000000" w:themeColor="text1"/>
                <w:sz w:val="28"/>
                <w:szCs w:val="28"/>
              </w:rPr>
              <w:t>二</w:t>
            </w:r>
            <w:r>
              <w:rPr>
                <w:rFonts w:eastAsia="仿宋_GB2312"/>
                <w:b/>
                <w:color w:val="000000" w:themeColor="text1"/>
                <w:sz w:val="28"/>
                <w:szCs w:val="28"/>
              </w:rPr>
              <w:t>、预防用药</w:t>
            </w:r>
          </w:p>
          <w:p w:rsidR="009D7D9B" w:rsidRDefault="009D7D9B" w:rsidP="00924324">
            <w:pPr>
              <w:spacing w:line="360" w:lineRule="auto"/>
              <w:ind w:firstLine="561"/>
              <w:jc w:val="left"/>
              <w:rPr>
                <w:rFonts w:eastAsia="仿宋_GB2312"/>
                <w:b/>
                <w:color w:val="000000" w:themeColor="text1"/>
                <w:sz w:val="28"/>
                <w:szCs w:val="28"/>
              </w:rPr>
            </w:pPr>
            <w:r>
              <w:rPr>
                <w:rFonts w:ascii="仿宋_GB2312" w:eastAsia="仿宋_GB2312" w:hAnsi="Times New Roman" w:cs="Times New Roman" w:hint="eastAsia"/>
                <w:b/>
                <w:color w:val="000000" w:themeColor="text1"/>
                <w:sz w:val="28"/>
                <w:szCs w:val="28"/>
              </w:rPr>
              <w:t>1.</w:t>
            </w:r>
            <w:r>
              <w:rPr>
                <w:rFonts w:eastAsia="仿宋_GB2312"/>
                <w:b/>
                <w:color w:val="000000" w:themeColor="text1"/>
                <w:sz w:val="28"/>
                <w:szCs w:val="28"/>
              </w:rPr>
              <w:t>预防重症疾病（如脑出血、严重创伤等）应激状态及胃手术后引起的上消化道出血等</w:t>
            </w:r>
            <w:r w:rsidR="007A0FA4">
              <w:rPr>
                <w:rFonts w:eastAsia="仿宋_GB2312" w:hint="eastAsia"/>
                <w:b/>
                <w:color w:val="000000" w:themeColor="text1"/>
                <w:sz w:val="28"/>
                <w:szCs w:val="28"/>
              </w:rPr>
              <w:t>；</w:t>
            </w:r>
          </w:p>
          <w:p w:rsidR="009D7D9B" w:rsidRDefault="009D7D9B" w:rsidP="00924324">
            <w:pPr>
              <w:spacing w:line="360" w:lineRule="auto"/>
              <w:ind w:firstLine="561"/>
              <w:jc w:val="left"/>
              <w:rPr>
                <w:rFonts w:eastAsia="仿宋_GB2312"/>
                <w:color w:val="000000" w:themeColor="text1"/>
                <w:sz w:val="28"/>
                <w:szCs w:val="28"/>
              </w:rPr>
            </w:pPr>
            <w:r>
              <w:rPr>
                <w:rFonts w:eastAsia="仿宋_GB2312"/>
                <w:color w:val="000000" w:themeColor="text1"/>
                <w:sz w:val="28"/>
                <w:szCs w:val="28"/>
              </w:rPr>
              <w:t>原发病发生后，</w:t>
            </w:r>
            <w:r>
              <w:rPr>
                <w:rFonts w:eastAsia="仿宋_GB2312" w:hint="eastAsia"/>
                <w:color w:val="000000" w:themeColor="text1"/>
                <w:sz w:val="28"/>
                <w:szCs w:val="28"/>
              </w:rPr>
              <w:t>每</w:t>
            </w:r>
            <w:r>
              <w:rPr>
                <w:rFonts w:eastAsia="仿宋_GB2312" w:hint="eastAsia"/>
                <w:color w:val="000000" w:themeColor="text1"/>
                <w:sz w:val="28"/>
                <w:szCs w:val="28"/>
              </w:rPr>
              <w:t>12</w:t>
            </w:r>
            <w:r>
              <w:rPr>
                <w:rFonts w:eastAsia="仿宋_GB2312" w:hint="eastAsia"/>
                <w:color w:val="000000" w:themeColor="text1"/>
                <w:sz w:val="28"/>
                <w:szCs w:val="28"/>
              </w:rPr>
              <w:t>小时</w:t>
            </w:r>
            <w:r>
              <w:rPr>
                <w:rFonts w:eastAsia="仿宋_GB2312"/>
                <w:color w:val="000000" w:themeColor="text1"/>
                <w:sz w:val="28"/>
                <w:szCs w:val="28"/>
              </w:rPr>
              <w:t>一次</w:t>
            </w:r>
            <w:r>
              <w:rPr>
                <w:rFonts w:eastAsia="仿宋_GB2312" w:hint="eastAsia"/>
                <w:color w:val="000000" w:themeColor="text1"/>
                <w:sz w:val="28"/>
                <w:szCs w:val="28"/>
              </w:rPr>
              <w:t>，</w:t>
            </w:r>
            <w:r>
              <w:rPr>
                <w:rFonts w:eastAsia="仿宋_GB2312"/>
                <w:color w:val="000000" w:themeColor="text1"/>
                <w:sz w:val="28"/>
                <w:szCs w:val="28"/>
              </w:rPr>
              <w:t>疗程：至少连续</w:t>
            </w:r>
            <w:r>
              <w:rPr>
                <w:rFonts w:eastAsia="仿宋_GB2312"/>
                <w:color w:val="000000" w:themeColor="text1"/>
                <w:sz w:val="28"/>
                <w:szCs w:val="28"/>
              </w:rPr>
              <w:t>3 d</w:t>
            </w:r>
            <w:r>
              <w:rPr>
                <w:rFonts w:eastAsia="仿宋_GB2312"/>
                <w:color w:val="000000" w:themeColor="text1"/>
                <w:sz w:val="28"/>
                <w:szCs w:val="28"/>
              </w:rPr>
              <w:t>，当患者病情稳定，可耐受肠内营养或已进食，临床症状开始好转或转入普通病房后应将静脉用药转为口服用药并逐渐停药</w:t>
            </w:r>
            <w:r w:rsidR="007A0FA4">
              <w:rPr>
                <w:rFonts w:eastAsia="仿宋_GB2312" w:hint="eastAsia"/>
                <w:color w:val="000000" w:themeColor="text1"/>
                <w:sz w:val="28"/>
                <w:szCs w:val="28"/>
              </w:rPr>
              <w:t>。</w:t>
            </w:r>
          </w:p>
          <w:p w:rsidR="009D7D9B" w:rsidRDefault="009D7D9B" w:rsidP="00924324">
            <w:pPr>
              <w:spacing w:line="560" w:lineRule="exact"/>
              <w:ind w:firstLineChars="200" w:firstLine="562"/>
              <w:jc w:val="left"/>
              <w:rPr>
                <w:rFonts w:eastAsia="仿宋_GB2312"/>
                <w:color w:val="000000" w:themeColor="text1"/>
                <w:sz w:val="28"/>
                <w:szCs w:val="28"/>
              </w:rPr>
            </w:pPr>
            <w:r>
              <w:rPr>
                <w:rFonts w:ascii="仿宋_GB2312" w:eastAsia="仿宋_GB2312" w:hAnsi="Times New Roman" w:cs="Times New Roman" w:hint="eastAsia"/>
                <w:b/>
                <w:color w:val="000000" w:themeColor="text1"/>
                <w:sz w:val="28"/>
                <w:szCs w:val="28"/>
              </w:rPr>
              <w:lastRenderedPageBreak/>
              <w:t>2</w:t>
            </w:r>
            <w:r>
              <w:rPr>
                <w:rFonts w:ascii="仿宋_GB2312" w:eastAsia="仿宋_GB2312" w:hAnsi="Times New Roman" w:cs="Times New Roman"/>
                <w:b/>
                <w:color w:val="000000" w:themeColor="text1"/>
                <w:sz w:val="28"/>
                <w:szCs w:val="28"/>
              </w:rPr>
              <w:t>.</w:t>
            </w:r>
            <w:r>
              <w:rPr>
                <w:rFonts w:eastAsia="仿宋_GB2312"/>
                <w:b/>
                <w:color w:val="000000" w:themeColor="text1"/>
                <w:sz w:val="28"/>
                <w:szCs w:val="28"/>
              </w:rPr>
              <w:t>急性食管胃静脉曲张出血合并胃黏膜病变或内镜治疗后的辅助治疗</w:t>
            </w:r>
            <w:r w:rsidR="007A0FA4">
              <w:rPr>
                <w:rFonts w:eastAsia="仿宋_GB2312" w:hint="eastAsia"/>
                <w:b/>
                <w:color w:val="000000" w:themeColor="text1"/>
                <w:sz w:val="28"/>
                <w:szCs w:val="28"/>
              </w:rPr>
              <w:t>；</w:t>
            </w:r>
          </w:p>
          <w:p w:rsidR="009D7D9B" w:rsidRDefault="009D7D9B" w:rsidP="00924324">
            <w:pPr>
              <w:spacing w:line="560" w:lineRule="exact"/>
              <w:ind w:firstLineChars="200" w:firstLine="560"/>
              <w:jc w:val="left"/>
              <w:rPr>
                <w:rFonts w:eastAsia="仿宋_GB2312"/>
                <w:color w:val="000000" w:themeColor="text1"/>
                <w:sz w:val="28"/>
                <w:szCs w:val="28"/>
              </w:rPr>
            </w:pPr>
            <w:r>
              <w:rPr>
                <w:rFonts w:eastAsia="仿宋_GB2312"/>
                <w:color w:val="000000" w:themeColor="text1"/>
                <w:sz w:val="28"/>
                <w:szCs w:val="28"/>
              </w:rPr>
              <w:t>静脉滴注，</w:t>
            </w:r>
            <w:r>
              <w:rPr>
                <w:rFonts w:eastAsia="仿宋_GB2312" w:hint="eastAsia"/>
                <w:color w:val="000000" w:themeColor="text1"/>
                <w:sz w:val="28"/>
                <w:szCs w:val="28"/>
              </w:rPr>
              <w:t>每</w:t>
            </w:r>
            <w:r>
              <w:rPr>
                <w:rFonts w:eastAsia="仿宋_GB2312"/>
                <w:color w:val="000000" w:themeColor="text1"/>
                <w:sz w:val="28"/>
                <w:szCs w:val="28"/>
              </w:rPr>
              <w:t>日</w:t>
            </w:r>
            <w:r>
              <w:rPr>
                <w:rFonts w:eastAsia="仿宋_GB2312"/>
                <w:color w:val="000000" w:themeColor="text1"/>
                <w:sz w:val="28"/>
                <w:szCs w:val="28"/>
              </w:rPr>
              <w:t>1</w:t>
            </w:r>
            <w:r w:rsidR="00405015">
              <w:rPr>
                <w:rFonts w:eastAsia="仿宋_GB2312"/>
                <w:color w:val="000000" w:themeColor="text1"/>
                <w:sz w:val="28"/>
                <w:szCs w:val="28"/>
              </w:rPr>
              <w:t>—</w:t>
            </w:r>
            <w:r>
              <w:rPr>
                <w:rFonts w:eastAsia="仿宋_GB2312"/>
                <w:color w:val="000000" w:themeColor="text1"/>
                <w:sz w:val="28"/>
                <w:szCs w:val="28"/>
              </w:rPr>
              <w:t>2</w:t>
            </w:r>
            <w:r>
              <w:rPr>
                <w:rFonts w:eastAsia="仿宋_GB2312"/>
                <w:color w:val="000000" w:themeColor="text1"/>
                <w:sz w:val="28"/>
                <w:szCs w:val="28"/>
              </w:rPr>
              <w:t>次；难控制的静脉曲张出血患者推荐</w:t>
            </w:r>
            <w:r>
              <w:rPr>
                <w:rFonts w:eastAsia="仿宋_GB2312"/>
                <w:color w:val="000000" w:themeColor="text1"/>
                <w:sz w:val="28"/>
                <w:szCs w:val="28"/>
              </w:rPr>
              <w:t>PPI 8mg/h</w:t>
            </w:r>
            <w:r>
              <w:rPr>
                <w:rFonts w:eastAsia="仿宋_GB2312"/>
                <w:color w:val="000000" w:themeColor="text1"/>
                <w:sz w:val="28"/>
                <w:szCs w:val="28"/>
              </w:rPr>
              <w:t>持续静脉点滴</w:t>
            </w:r>
            <w:r>
              <w:rPr>
                <w:rFonts w:eastAsia="仿宋_GB2312" w:hint="eastAsia"/>
                <w:color w:val="000000" w:themeColor="text1"/>
                <w:sz w:val="28"/>
                <w:szCs w:val="28"/>
              </w:rPr>
              <w:t>，</w:t>
            </w:r>
            <w:r>
              <w:rPr>
                <w:rFonts w:eastAsia="仿宋_GB2312"/>
                <w:color w:val="000000" w:themeColor="text1"/>
                <w:sz w:val="28"/>
                <w:szCs w:val="28"/>
              </w:rPr>
              <w:t>疗程：不超过</w:t>
            </w:r>
            <w:r>
              <w:rPr>
                <w:rFonts w:eastAsia="仿宋_GB2312"/>
                <w:color w:val="000000" w:themeColor="text1"/>
                <w:sz w:val="28"/>
                <w:szCs w:val="28"/>
              </w:rPr>
              <w:t>72h</w:t>
            </w:r>
            <w:r w:rsidR="007A0FA4">
              <w:rPr>
                <w:rFonts w:eastAsia="仿宋_GB2312" w:hint="eastAsia"/>
                <w:color w:val="000000" w:themeColor="text1"/>
                <w:sz w:val="28"/>
                <w:szCs w:val="28"/>
              </w:rPr>
              <w:t>。</w:t>
            </w:r>
          </w:p>
          <w:p w:rsidR="009D7D9B" w:rsidRDefault="009D7D9B" w:rsidP="00924324">
            <w:pPr>
              <w:spacing w:line="560" w:lineRule="exact"/>
              <w:ind w:firstLineChars="200" w:firstLine="562"/>
              <w:jc w:val="left"/>
              <w:rPr>
                <w:rFonts w:eastAsia="仿宋_GB2312"/>
                <w:b/>
                <w:color w:val="000000" w:themeColor="text1"/>
                <w:sz w:val="28"/>
                <w:szCs w:val="28"/>
              </w:rPr>
            </w:pPr>
            <w:r>
              <w:rPr>
                <w:rFonts w:ascii="仿宋_GB2312" w:eastAsia="仿宋_GB2312" w:hAnsi="Times New Roman" w:cs="Times New Roman" w:hint="eastAsia"/>
                <w:b/>
                <w:color w:val="000000" w:themeColor="text1"/>
                <w:sz w:val="28"/>
                <w:szCs w:val="28"/>
              </w:rPr>
              <w:t>3</w:t>
            </w:r>
            <w:r>
              <w:rPr>
                <w:rFonts w:ascii="仿宋_GB2312" w:eastAsia="仿宋_GB2312" w:hAnsi="Times New Roman" w:cs="Times New Roman"/>
                <w:b/>
                <w:color w:val="000000" w:themeColor="text1"/>
                <w:sz w:val="28"/>
                <w:szCs w:val="28"/>
              </w:rPr>
              <w:t>.胃</w:t>
            </w:r>
            <w:r>
              <w:rPr>
                <w:rFonts w:eastAsia="仿宋_GB2312"/>
                <w:b/>
                <w:color w:val="000000" w:themeColor="text1"/>
                <w:sz w:val="28"/>
                <w:szCs w:val="28"/>
              </w:rPr>
              <w:t>ESD</w:t>
            </w:r>
            <w:r>
              <w:rPr>
                <w:rFonts w:eastAsia="仿宋_GB2312"/>
                <w:b/>
                <w:color w:val="000000" w:themeColor="text1"/>
                <w:sz w:val="28"/>
                <w:szCs w:val="28"/>
              </w:rPr>
              <w:t>术后预防出血和促进人工溃疡愈合</w:t>
            </w:r>
            <w:r w:rsidR="007A0FA4">
              <w:rPr>
                <w:rFonts w:eastAsia="仿宋_GB2312" w:hint="eastAsia"/>
                <w:b/>
                <w:color w:val="000000" w:themeColor="text1"/>
                <w:sz w:val="28"/>
                <w:szCs w:val="28"/>
              </w:rPr>
              <w:t>；</w:t>
            </w:r>
          </w:p>
          <w:p w:rsidR="009D7D9B" w:rsidRDefault="009D7D9B" w:rsidP="00924324">
            <w:pPr>
              <w:spacing w:line="560" w:lineRule="exact"/>
              <w:ind w:firstLineChars="200" w:firstLine="560"/>
              <w:jc w:val="left"/>
              <w:rPr>
                <w:rFonts w:eastAsia="仿宋_GB2312"/>
                <w:color w:val="000000" w:themeColor="text1"/>
                <w:sz w:val="28"/>
                <w:szCs w:val="28"/>
              </w:rPr>
            </w:pPr>
            <w:r>
              <w:rPr>
                <w:rFonts w:eastAsia="仿宋_GB2312"/>
                <w:color w:val="000000" w:themeColor="text1"/>
                <w:sz w:val="28"/>
                <w:szCs w:val="28"/>
              </w:rPr>
              <w:t>疗程：</w:t>
            </w:r>
            <w:r>
              <w:rPr>
                <w:rFonts w:eastAsia="仿宋_GB2312"/>
                <w:color w:val="000000" w:themeColor="text1"/>
                <w:sz w:val="28"/>
                <w:szCs w:val="28"/>
              </w:rPr>
              <w:t>2</w:t>
            </w:r>
            <w:r w:rsidR="00405015">
              <w:rPr>
                <w:rFonts w:eastAsia="仿宋_GB2312"/>
                <w:color w:val="000000" w:themeColor="text1"/>
                <w:sz w:val="28"/>
                <w:szCs w:val="28"/>
              </w:rPr>
              <w:t>—</w:t>
            </w:r>
            <w:r>
              <w:rPr>
                <w:rFonts w:eastAsia="仿宋_GB2312"/>
                <w:color w:val="000000" w:themeColor="text1"/>
                <w:sz w:val="28"/>
                <w:szCs w:val="28"/>
              </w:rPr>
              <w:t>3</w:t>
            </w:r>
            <w:r>
              <w:rPr>
                <w:rFonts w:eastAsia="仿宋_GB2312"/>
                <w:color w:val="000000" w:themeColor="text1"/>
                <w:sz w:val="28"/>
                <w:szCs w:val="28"/>
              </w:rPr>
              <w:t>天后改为口服标准剂量</w:t>
            </w:r>
            <w:r>
              <w:rPr>
                <w:rFonts w:eastAsia="仿宋_GB2312"/>
                <w:color w:val="000000" w:themeColor="text1"/>
                <w:sz w:val="28"/>
                <w:szCs w:val="28"/>
              </w:rPr>
              <w:t>PPI</w:t>
            </w:r>
            <w:r>
              <w:rPr>
                <w:rFonts w:eastAsia="仿宋_GB2312"/>
                <w:color w:val="000000" w:themeColor="text1"/>
                <w:sz w:val="28"/>
                <w:szCs w:val="28"/>
              </w:rPr>
              <w:t>，早餐前半小时服药，疗程</w:t>
            </w:r>
            <w:r>
              <w:rPr>
                <w:rFonts w:eastAsia="仿宋_GB2312"/>
                <w:color w:val="000000" w:themeColor="text1"/>
                <w:sz w:val="28"/>
                <w:szCs w:val="28"/>
              </w:rPr>
              <w:t>4</w:t>
            </w:r>
            <w:r w:rsidR="00405015">
              <w:rPr>
                <w:rFonts w:eastAsia="仿宋_GB2312"/>
                <w:color w:val="000000" w:themeColor="text1"/>
                <w:sz w:val="28"/>
                <w:szCs w:val="28"/>
              </w:rPr>
              <w:t>—</w:t>
            </w:r>
            <w:r>
              <w:rPr>
                <w:rFonts w:eastAsia="仿宋_GB2312"/>
                <w:color w:val="000000" w:themeColor="text1"/>
                <w:sz w:val="28"/>
                <w:szCs w:val="28"/>
              </w:rPr>
              <w:t>8</w:t>
            </w:r>
            <w:r>
              <w:rPr>
                <w:rFonts w:eastAsia="仿宋_GB2312"/>
                <w:color w:val="000000" w:themeColor="text1"/>
                <w:sz w:val="28"/>
                <w:szCs w:val="28"/>
              </w:rPr>
              <w:t>周</w:t>
            </w:r>
            <w:r>
              <w:rPr>
                <w:rFonts w:eastAsia="仿宋_GB2312" w:hint="eastAsia"/>
                <w:color w:val="000000" w:themeColor="text1"/>
                <w:sz w:val="28"/>
                <w:szCs w:val="28"/>
              </w:rPr>
              <w:t>；</w:t>
            </w:r>
            <w:r>
              <w:rPr>
                <w:rFonts w:eastAsia="仿宋_GB2312"/>
                <w:color w:val="000000" w:themeColor="text1"/>
                <w:sz w:val="28"/>
                <w:szCs w:val="28"/>
              </w:rPr>
              <w:t>伴有</w:t>
            </w:r>
            <w:r>
              <w:rPr>
                <w:rFonts w:eastAsia="仿宋_GB2312"/>
                <w:color w:val="000000" w:themeColor="text1"/>
                <w:sz w:val="28"/>
                <w:szCs w:val="28"/>
              </w:rPr>
              <w:t xml:space="preserve">ESD </w:t>
            </w:r>
            <w:r>
              <w:rPr>
                <w:rFonts w:eastAsia="仿宋_GB2312"/>
                <w:color w:val="000000" w:themeColor="text1"/>
                <w:sz w:val="28"/>
                <w:szCs w:val="28"/>
              </w:rPr>
              <w:t>术后迟发性出血危险因素的患者可酌情增加</w:t>
            </w:r>
            <w:r>
              <w:rPr>
                <w:rFonts w:eastAsia="仿宋_GB2312"/>
                <w:color w:val="000000" w:themeColor="text1"/>
                <w:sz w:val="28"/>
                <w:szCs w:val="28"/>
              </w:rPr>
              <w:t>PPI</w:t>
            </w:r>
            <w:r>
              <w:rPr>
                <w:rFonts w:eastAsia="仿宋_GB2312"/>
                <w:color w:val="000000" w:themeColor="text1"/>
                <w:sz w:val="28"/>
                <w:szCs w:val="28"/>
              </w:rPr>
              <w:t>用量、延长疗程或加用胃黏膜保护剂</w:t>
            </w:r>
            <w:r w:rsidR="007A0FA4">
              <w:rPr>
                <w:rFonts w:eastAsia="仿宋_GB2312" w:hint="eastAsia"/>
                <w:color w:val="000000" w:themeColor="text1"/>
                <w:sz w:val="28"/>
                <w:szCs w:val="28"/>
              </w:rPr>
              <w:t>。</w:t>
            </w:r>
          </w:p>
          <w:p w:rsidR="009D7D9B" w:rsidRDefault="009D7D9B" w:rsidP="00924324">
            <w:pPr>
              <w:spacing w:line="560" w:lineRule="exact"/>
              <w:ind w:firstLineChars="200" w:firstLine="562"/>
              <w:jc w:val="left"/>
              <w:rPr>
                <w:rFonts w:eastAsia="仿宋_GB2312"/>
                <w:color w:val="000000" w:themeColor="text1"/>
                <w:sz w:val="28"/>
                <w:szCs w:val="28"/>
              </w:rPr>
            </w:pPr>
            <w:r>
              <w:rPr>
                <w:rFonts w:ascii="仿宋_GB2312" w:eastAsia="仿宋_GB2312" w:hAnsi="Times New Roman" w:cs="Times New Roman" w:hint="eastAsia"/>
                <w:b/>
                <w:color w:val="000000" w:themeColor="text1"/>
                <w:sz w:val="28"/>
                <w:szCs w:val="28"/>
              </w:rPr>
              <w:t>4</w:t>
            </w:r>
            <w:r>
              <w:rPr>
                <w:rFonts w:ascii="仿宋_GB2312" w:eastAsia="仿宋_GB2312" w:hAnsi="Times New Roman" w:cs="Times New Roman"/>
                <w:b/>
                <w:color w:val="000000" w:themeColor="text1"/>
                <w:sz w:val="28"/>
                <w:szCs w:val="28"/>
              </w:rPr>
              <w:t>.</w:t>
            </w:r>
            <w:r>
              <w:rPr>
                <w:rFonts w:eastAsia="仿宋_GB2312"/>
                <w:b/>
                <w:color w:val="000000" w:themeColor="text1"/>
                <w:sz w:val="28"/>
                <w:szCs w:val="28"/>
              </w:rPr>
              <w:t>预防抗血小板药物消化道损伤</w:t>
            </w:r>
            <w:r w:rsidR="007A0FA4">
              <w:rPr>
                <w:rFonts w:eastAsia="仿宋_GB2312" w:hint="eastAsia"/>
                <w:b/>
                <w:color w:val="000000" w:themeColor="text1"/>
                <w:sz w:val="28"/>
                <w:szCs w:val="28"/>
              </w:rPr>
              <w:t>；</w:t>
            </w:r>
          </w:p>
          <w:p w:rsidR="009D7D9B" w:rsidRDefault="009D7D9B" w:rsidP="00924324">
            <w:pPr>
              <w:spacing w:line="560" w:lineRule="exact"/>
              <w:ind w:firstLineChars="200" w:firstLine="560"/>
              <w:jc w:val="left"/>
              <w:rPr>
                <w:rFonts w:eastAsia="仿宋_GB2312"/>
                <w:color w:val="000000" w:themeColor="text1"/>
                <w:sz w:val="28"/>
                <w:szCs w:val="28"/>
              </w:rPr>
            </w:pPr>
            <w:r>
              <w:rPr>
                <w:rFonts w:eastAsia="仿宋_GB2312"/>
                <w:color w:val="000000" w:themeColor="text1"/>
                <w:sz w:val="28"/>
                <w:szCs w:val="28"/>
              </w:rPr>
              <w:t>疗程：高危患者</w:t>
            </w:r>
            <w:r>
              <w:rPr>
                <w:rFonts w:eastAsia="仿宋_GB2312"/>
                <w:color w:val="000000" w:themeColor="text1"/>
                <w:sz w:val="28"/>
                <w:szCs w:val="28"/>
              </w:rPr>
              <w:t>6</w:t>
            </w:r>
            <w:r>
              <w:rPr>
                <w:rFonts w:eastAsia="仿宋_GB2312"/>
                <w:color w:val="000000" w:themeColor="text1"/>
                <w:sz w:val="28"/>
                <w:szCs w:val="28"/>
              </w:rPr>
              <w:t>个月，</w:t>
            </w:r>
            <w:r>
              <w:rPr>
                <w:rFonts w:eastAsia="仿宋_GB2312"/>
                <w:color w:val="000000" w:themeColor="text1"/>
                <w:sz w:val="28"/>
                <w:szCs w:val="28"/>
              </w:rPr>
              <w:t>6</w:t>
            </w:r>
            <w:r>
              <w:rPr>
                <w:rFonts w:eastAsia="仿宋_GB2312"/>
                <w:color w:val="000000" w:themeColor="text1"/>
                <w:sz w:val="28"/>
                <w:szCs w:val="28"/>
              </w:rPr>
              <w:t>个月后改为</w:t>
            </w:r>
            <w:r>
              <w:rPr>
                <w:rFonts w:eastAsia="仿宋_GB2312"/>
                <w:color w:val="000000" w:themeColor="text1"/>
                <w:sz w:val="28"/>
                <w:szCs w:val="28"/>
              </w:rPr>
              <w:t>H2</w:t>
            </w:r>
            <w:r>
              <w:rPr>
                <w:rFonts w:eastAsia="仿宋_GB2312"/>
                <w:color w:val="000000" w:themeColor="text1"/>
                <w:sz w:val="28"/>
                <w:szCs w:val="28"/>
              </w:rPr>
              <w:t>受体拮抗剂或间断口服</w:t>
            </w:r>
            <w:r>
              <w:rPr>
                <w:rFonts w:eastAsia="仿宋_GB2312"/>
                <w:color w:val="000000" w:themeColor="text1"/>
                <w:sz w:val="28"/>
                <w:szCs w:val="28"/>
              </w:rPr>
              <w:t>PPI</w:t>
            </w:r>
            <w:r w:rsidR="007A0FA4">
              <w:rPr>
                <w:rFonts w:eastAsia="仿宋_GB2312" w:hint="eastAsia"/>
                <w:color w:val="000000" w:themeColor="text1"/>
                <w:sz w:val="28"/>
                <w:szCs w:val="28"/>
              </w:rPr>
              <w:t>。</w:t>
            </w:r>
          </w:p>
          <w:p w:rsidR="009D7D9B" w:rsidRDefault="009D7D9B" w:rsidP="00924324">
            <w:pPr>
              <w:spacing w:line="560" w:lineRule="exact"/>
              <w:ind w:firstLineChars="200" w:firstLine="562"/>
              <w:jc w:val="left"/>
              <w:rPr>
                <w:rFonts w:eastAsia="仿宋_GB2312"/>
                <w:color w:val="000000" w:themeColor="text1"/>
                <w:sz w:val="28"/>
                <w:szCs w:val="28"/>
              </w:rPr>
            </w:pPr>
            <w:r>
              <w:rPr>
                <w:rFonts w:ascii="仿宋_GB2312" w:eastAsia="仿宋_GB2312" w:hAnsi="Times New Roman" w:cs="Times New Roman" w:hint="eastAsia"/>
                <w:b/>
                <w:color w:val="000000" w:themeColor="text1"/>
                <w:sz w:val="28"/>
                <w:szCs w:val="28"/>
              </w:rPr>
              <w:t>5</w:t>
            </w:r>
            <w:r>
              <w:rPr>
                <w:rFonts w:ascii="仿宋_GB2312" w:eastAsia="仿宋_GB2312" w:hAnsi="Times New Roman" w:cs="Times New Roman"/>
                <w:b/>
                <w:color w:val="000000" w:themeColor="text1"/>
                <w:sz w:val="28"/>
                <w:szCs w:val="28"/>
              </w:rPr>
              <w:t>.</w:t>
            </w:r>
            <w:r>
              <w:rPr>
                <w:rFonts w:eastAsia="仿宋_GB2312"/>
                <w:b/>
                <w:color w:val="000000" w:themeColor="text1"/>
                <w:sz w:val="28"/>
                <w:szCs w:val="28"/>
              </w:rPr>
              <w:t>预防化疗所致呕吐</w:t>
            </w:r>
            <w:r w:rsidR="007A0FA4">
              <w:rPr>
                <w:rFonts w:eastAsia="仿宋_GB2312" w:hint="eastAsia"/>
                <w:b/>
                <w:color w:val="000000" w:themeColor="text1"/>
                <w:sz w:val="28"/>
                <w:szCs w:val="28"/>
              </w:rPr>
              <w:t>；</w:t>
            </w:r>
          </w:p>
          <w:p w:rsidR="009D7D9B" w:rsidRDefault="009D7D9B" w:rsidP="00924324">
            <w:pPr>
              <w:spacing w:line="560" w:lineRule="exact"/>
              <w:ind w:firstLineChars="200" w:firstLine="560"/>
              <w:jc w:val="left"/>
              <w:rPr>
                <w:rFonts w:eastAsia="仿宋_GB2312"/>
                <w:color w:val="000000" w:themeColor="text1"/>
                <w:sz w:val="28"/>
                <w:szCs w:val="28"/>
              </w:rPr>
            </w:pPr>
            <w:r>
              <w:rPr>
                <w:rFonts w:eastAsia="仿宋_GB2312"/>
                <w:color w:val="000000" w:themeColor="text1"/>
                <w:sz w:val="28"/>
                <w:szCs w:val="28"/>
              </w:rPr>
              <w:t>静脉化疗的使用中</w:t>
            </w:r>
            <w:r w:rsidR="00405015">
              <w:rPr>
                <w:rFonts w:eastAsia="仿宋_GB2312"/>
                <w:color w:val="000000" w:themeColor="text1"/>
                <w:sz w:val="28"/>
                <w:szCs w:val="28"/>
              </w:rPr>
              <w:t>—</w:t>
            </w:r>
            <w:r>
              <w:rPr>
                <w:rFonts w:eastAsia="仿宋_GB2312"/>
                <w:color w:val="000000" w:themeColor="text1"/>
                <w:sz w:val="28"/>
                <w:szCs w:val="28"/>
              </w:rPr>
              <w:t>高度催吐风险方案的，</w:t>
            </w:r>
            <w:r>
              <w:rPr>
                <w:rFonts w:eastAsia="仿宋_GB2312"/>
                <w:color w:val="000000" w:themeColor="text1"/>
                <w:sz w:val="28"/>
                <w:szCs w:val="28"/>
              </w:rPr>
              <w:t>PPI</w:t>
            </w:r>
            <w:r>
              <w:rPr>
                <w:rFonts w:eastAsia="仿宋_GB2312"/>
                <w:color w:val="000000" w:themeColor="text1"/>
                <w:sz w:val="28"/>
                <w:szCs w:val="28"/>
              </w:rPr>
              <w:t>与化疗方案伴随，可适当延长</w:t>
            </w:r>
            <w:r>
              <w:rPr>
                <w:rFonts w:eastAsia="仿宋_GB2312"/>
                <w:color w:val="000000" w:themeColor="text1"/>
                <w:sz w:val="28"/>
                <w:szCs w:val="28"/>
              </w:rPr>
              <w:t>2</w:t>
            </w:r>
            <w:r w:rsidR="00405015">
              <w:rPr>
                <w:rFonts w:eastAsia="仿宋_GB2312"/>
                <w:color w:val="000000" w:themeColor="text1"/>
                <w:sz w:val="28"/>
                <w:szCs w:val="28"/>
              </w:rPr>
              <w:t>—</w:t>
            </w:r>
            <w:r>
              <w:rPr>
                <w:rFonts w:eastAsia="仿宋_GB2312"/>
                <w:color w:val="000000" w:themeColor="text1"/>
                <w:sz w:val="28"/>
                <w:szCs w:val="28"/>
              </w:rPr>
              <w:t>3</w:t>
            </w:r>
            <w:r>
              <w:rPr>
                <w:rFonts w:eastAsia="仿宋_GB2312"/>
                <w:color w:val="000000" w:themeColor="text1"/>
                <w:sz w:val="28"/>
                <w:szCs w:val="28"/>
              </w:rPr>
              <w:t>天疗程，其余可预防使用</w:t>
            </w:r>
            <w:r>
              <w:rPr>
                <w:rFonts w:eastAsia="仿宋_GB2312"/>
                <w:color w:val="000000" w:themeColor="text1"/>
                <w:sz w:val="28"/>
                <w:szCs w:val="28"/>
              </w:rPr>
              <w:t>PPI</w:t>
            </w:r>
            <w:r>
              <w:rPr>
                <w:rFonts w:eastAsia="仿宋_GB2312"/>
                <w:color w:val="000000" w:themeColor="text1"/>
                <w:sz w:val="28"/>
                <w:szCs w:val="28"/>
              </w:rPr>
              <w:t>的情况，推荐仅化疗当天使用</w:t>
            </w:r>
            <w:r w:rsidR="007A0FA4">
              <w:rPr>
                <w:rFonts w:eastAsia="仿宋_GB2312" w:hint="eastAsia"/>
                <w:color w:val="000000" w:themeColor="text1"/>
                <w:sz w:val="28"/>
                <w:szCs w:val="28"/>
              </w:rPr>
              <w:t>。</w:t>
            </w:r>
          </w:p>
          <w:p w:rsidR="009D7D9B" w:rsidRDefault="009D7D9B" w:rsidP="00924324">
            <w:pPr>
              <w:spacing w:line="560" w:lineRule="exact"/>
              <w:ind w:firstLineChars="200" w:firstLine="562"/>
              <w:jc w:val="left"/>
              <w:rPr>
                <w:rFonts w:eastAsia="仿宋_GB2312"/>
                <w:b/>
                <w:color w:val="000000" w:themeColor="text1"/>
                <w:sz w:val="28"/>
                <w:szCs w:val="28"/>
              </w:rPr>
            </w:pPr>
            <w:r>
              <w:rPr>
                <w:rFonts w:ascii="仿宋_GB2312" w:eastAsia="仿宋_GB2312" w:hAnsi="Times New Roman" w:cs="Times New Roman" w:hint="eastAsia"/>
                <w:b/>
                <w:color w:val="000000" w:themeColor="text1"/>
                <w:sz w:val="28"/>
                <w:szCs w:val="28"/>
              </w:rPr>
              <w:t>6</w:t>
            </w:r>
            <w:r>
              <w:rPr>
                <w:rFonts w:ascii="仿宋_GB2312" w:eastAsia="仿宋_GB2312" w:hAnsi="Times New Roman" w:cs="Times New Roman"/>
                <w:b/>
                <w:color w:val="000000" w:themeColor="text1"/>
                <w:sz w:val="28"/>
                <w:szCs w:val="28"/>
              </w:rPr>
              <w:t>.</w:t>
            </w:r>
            <w:r>
              <w:rPr>
                <w:rFonts w:eastAsia="仿宋_GB2312"/>
                <w:b/>
                <w:color w:val="000000" w:themeColor="text1"/>
                <w:sz w:val="28"/>
                <w:szCs w:val="28"/>
              </w:rPr>
              <w:t>预防大剂量糖皮质激素使用引起的胃粘膜损伤</w:t>
            </w:r>
            <w:r w:rsidR="007A0FA4">
              <w:rPr>
                <w:rFonts w:eastAsia="仿宋_GB2312" w:hint="eastAsia"/>
                <w:b/>
                <w:color w:val="000000" w:themeColor="text1"/>
                <w:sz w:val="28"/>
                <w:szCs w:val="28"/>
              </w:rPr>
              <w:t>；</w:t>
            </w:r>
          </w:p>
          <w:p w:rsidR="009D7D9B" w:rsidRDefault="009D7D9B" w:rsidP="00924324">
            <w:pPr>
              <w:spacing w:line="560" w:lineRule="exact"/>
              <w:ind w:firstLineChars="200" w:firstLine="560"/>
              <w:jc w:val="left"/>
              <w:rPr>
                <w:rFonts w:eastAsia="仿宋_GB2312"/>
                <w:color w:val="000000" w:themeColor="text1"/>
                <w:sz w:val="28"/>
                <w:szCs w:val="28"/>
              </w:rPr>
            </w:pPr>
            <w:r>
              <w:rPr>
                <w:rFonts w:eastAsia="仿宋_GB2312"/>
                <w:color w:val="000000" w:themeColor="text1"/>
                <w:sz w:val="28"/>
                <w:szCs w:val="28"/>
              </w:rPr>
              <w:t>与大剂量糖皮质激素（以泼尼松为例，糖皮质激素给药剂量大于</w:t>
            </w:r>
            <w:r>
              <w:rPr>
                <w:rFonts w:eastAsia="仿宋_GB2312"/>
                <w:color w:val="000000" w:themeColor="text1"/>
                <w:sz w:val="28"/>
                <w:szCs w:val="28"/>
              </w:rPr>
              <w:t>0.5 mg/kg</w:t>
            </w:r>
            <w:r>
              <w:rPr>
                <w:rFonts w:eastAsia="仿宋_GB2312"/>
                <w:color w:val="000000" w:themeColor="text1"/>
                <w:sz w:val="28"/>
                <w:szCs w:val="28"/>
              </w:rPr>
              <w:t>每天时）伴随给药</w:t>
            </w:r>
            <w:r w:rsidR="007A0FA4">
              <w:rPr>
                <w:rFonts w:eastAsia="仿宋_GB2312" w:hint="eastAsia"/>
                <w:color w:val="000000" w:themeColor="text1"/>
                <w:sz w:val="28"/>
                <w:szCs w:val="28"/>
              </w:rPr>
              <w:t>。</w:t>
            </w:r>
          </w:p>
          <w:p w:rsidR="009D7D9B" w:rsidRDefault="009D7D9B" w:rsidP="00924324">
            <w:pPr>
              <w:spacing w:line="560" w:lineRule="exact"/>
              <w:ind w:firstLineChars="200" w:firstLine="562"/>
              <w:jc w:val="left"/>
              <w:rPr>
                <w:rFonts w:eastAsia="仿宋_GB2312"/>
                <w:b/>
                <w:color w:val="000000" w:themeColor="text1"/>
                <w:sz w:val="28"/>
                <w:szCs w:val="28"/>
              </w:rPr>
            </w:pPr>
            <w:r>
              <w:rPr>
                <w:rFonts w:ascii="仿宋_GB2312" w:eastAsia="仿宋_GB2312" w:hAnsi="Times New Roman" w:cs="Times New Roman" w:hint="eastAsia"/>
                <w:b/>
                <w:color w:val="000000" w:themeColor="text1"/>
                <w:sz w:val="28"/>
                <w:szCs w:val="28"/>
              </w:rPr>
              <w:t>7</w:t>
            </w:r>
            <w:r>
              <w:rPr>
                <w:rFonts w:ascii="仿宋_GB2312" w:eastAsia="仿宋_GB2312" w:hAnsi="Times New Roman" w:cs="Times New Roman"/>
                <w:b/>
                <w:color w:val="000000" w:themeColor="text1"/>
                <w:sz w:val="28"/>
                <w:szCs w:val="28"/>
              </w:rPr>
              <w:t>.</w:t>
            </w:r>
            <w:r>
              <w:rPr>
                <w:rFonts w:eastAsia="仿宋_GB2312"/>
                <w:b/>
                <w:color w:val="000000" w:themeColor="text1"/>
                <w:sz w:val="28"/>
                <w:szCs w:val="28"/>
              </w:rPr>
              <w:t>急性胰腺炎</w:t>
            </w:r>
            <w:r w:rsidR="007A0FA4">
              <w:rPr>
                <w:rFonts w:eastAsia="仿宋_GB2312" w:hint="eastAsia"/>
                <w:b/>
                <w:color w:val="000000" w:themeColor="text1"/>
                <w:sz w:val="28"/>
                <w:szCs w:val="28"/>
              </w:rPr>
              <w:t>。</w:t>
            </w:r>
          </w:p>
          <w:p w:rsidR="009D7D9B" w:rsidRDefault="009D7D9B" w:rsidP="00924324">
            <w:pPr>
              <w:spacing w:line="560" w:lineRule="exact"/>
              <w:ind w:firstLineChars="200" w:firstLine="560"/>
              <w:jc w:val="left"/>
              <w:rPr>
                <w:rFonts w:eastAsia="仿宋_GB2312"/>
                <w:color w:val="000000" w:themeColor="text1"/>
                <w:sz w:val="28"/>
                <w:szCs w:val="28"/>
              </w:rPr>
            </w:pPr>
            <w:r>
              <w:rPr>
                <w:rFonts w:eastAsia="仿宋_GB2312"/>
                <w:color w:val="000000" w:themeColor="text1"/>
                <w:sz w:val="28"/>
                <w:szCs w:val="28"/>
              </w:rPr>
              <w:t>根据淀粉酶及脂肪酶情况酌情使用</w:t>
            </w:r>
            <w:r>
              <w:rPr>
                <w:rFonts w:eastAsia="仿宋_GB2312" w:hint="eastAsia"/>
                <w:color w:val="000000" w:themeColor="text1"/>
                <w:sz w:val="28"/>
                <w:szCs w:val="28"/>
              </w:rPr>
              <w:t>。</w:t>
            </w:r>
          </w:p>
        </w:tc>
      </w:tr>
      <w:tr w:rsidR="009D7D9B" w:rsidTr="00924324">
        <w:trPr>
          <w:trHeight w:val="319"/>
        </w:trPr>
        <w:tc>
          <w:tcPr>
            <w:tcW w:w="1413" w:type="dxa"/>
            <w:tcBorders>
              <w:top w:val="single" w:sz="4" w:space="0" w:color="auto"/>
              <w:left w:val="single" w:sz="4" w:space="0" w:color="auto"/>
              <w:bottom w:val="single" w:sz="4" w:space="0" w:color="auto"/>
              <w:right w:val="single" w:sz="4" w:space="0" w:color="auto"/>
            </w:tcBorders>
            <w:vAlign w:val="center"/>
          </w:tcPr>
          <w:p w:rsidR="009D7D9B" w:rsidRDefault="009D7D9B" w:rsidP="00924324">
            <w:pPr>
              <w:jc w:val="center"/>
              <w:rPr>
                <w:rFonts w:eastAsia="仿宋_GB2312"/>
                <w:b/>
                <w:bCs/>
                <w:color w:val="000000" w:themeColor="text1"/>
                <w:sz w:val="28"/>
                <w:szCs w:val="28"/>
              </w:rPr>
            </w:pPr>
            <w:r>
              <w:rPr>
                <w:rFonts w:eastAsia="仿宋_GB2312"/>
                <w:b/>
                <w:bCs/>
                <w:color w:val="000000" w:themeColor="text1"/>
                <w:sz w:val="28"/>
                <w:szCs w:val="28"/>
              </w:rPr>
              <w:lastRenderedPageBreak/>
              <w:t>管理要求</w:t>
            </w:r>
          </w:p>
        </w:tc>
        <w:tc>
          <w:tcPr>
            <w:tcW w:w="8082" w:type="dxa"/>
            <w:tcBorders>
              <w:top w:val="single" w:sz="4" w:space="0" w:color="auto"/>
              <w:left w:val="single" w:sz="4" w:space="0" w:color="auto"/>
              <w:bottom w:val="single" w:sz="4" w:space="0" w:color="auto"/>
              <w:right w:val="single" w:sz="4" w:space="0" w:color="auto"/>
            </w:tcBorders>
            <w:vAlign w:val="center"/>
          </w:tcPr>
          <w:p w:rsidR="009D7D9B" w:rsidRDefault="009D7D9B" w:rsidP="00924324">
            <w:pPr>
              <w:spacing w:line="560" w:lineRule="exact"/>
              <w:ind w:firstLineChars="200" w:firstLine="560"/>
              <w:jc w:val="left"/>
              <w:rPr>
                <w:rFonts w:eastAsia="仿宋_GB2312"/>
                <w:color w:val="000000" w:themeColor="text1"/>
                <w:sz w:val="28"/>
                <w:szCs w:val="28"/>
              </w:rPr>
            </w:pPr>
            <w:r>
              <w:rPr>
                <w:rFonts w:eastAsia="仿宋_GB2312" w:hint="eastAsia"/>
                <w:color w:val="000000" w:themeColor="text1"/>
                <w:sz w:val="28"/>
                <w:szCs w:val="28"/>
              </w:rPr>
              <w:t>一</w:t>
            </w:r>
            <w:r>
              <w:rPr>
                <w:rFonts w:eastAsia="仿宋_GB2312"/>
                <w:color w:val="000000" w:themeColor="text1"/>
                <w:sz w:val="28"/>
                <w:szCs w:val="28"/>
              </w:rPr>
              <w:t>、</w:t>
            </w:r>
            <w:r>
              <w:rPr>
                <w:rFonts w:eastAsia="仿宋_GB2312" w:hint="eastAsia"/>
                <w:color w:val="000000" w:themeColor="text1"/>
                <w:sz w:val="28"/>
                <w:szCs w:val="28"/>
              </w:rPr>
              <w:t>预防用药优先选用</w:t>
            </w:r>
            <w:r>
              <w:rPr>
                <w:rFonts w:eastAsia="仿宋_GB2312" w:hint="eastAsia"/>
                <w:color w:val="000000" w:themeColor="text1"/>
                <w:sz w:val="28"/>
                <w:szCs w:val="28"/>
              </w:rPr>
              <w:t>H2</w:t>
            </w:r>
            <w:r>
              <w:rPr>
                <w:rFonts w:eastAsia="仿宋_GB2312" w:hint="eastAsia"/>
                <w:color w:val="000000" w:themeColor="text1"/>
                <w:sz w:val="28"/>
                <w:szCs w:val="28"/>
              </w:rPr>
              <w:t>受体拮抗剂（</w:t>
            </w:r>
            <w:r>
              <w:rPr>
                <w:rFonts w:eastAsia="仿宋_GB2312" w:hint="eastAsia"/>
                <w:color w:val="000000" w:themeColor="text1"/>
                <w:sz w:val="28"/>
                <w:szCs w:val="28"/>
              </w:rPr>
              <w:t>H2RAs</w:t>
            </w:r>
            <w:r>
              <w:rPr>
                <w:rFonts w:eastAsia="仿宋_GB2312" w:hint="eastAsia"/>
                <w:color w:val="000000" w:themeColor="text1"/>
                <w:sz w:val="28"/>
                <w:szCs w:val="28"/>
              </w:rPr>
              <w:t>）；</w:t>
            </w:r>
          </w:p>
          <w:p w:rsidR="009D7D9B" w:rsidRDefault="009D7D9B" w:rsidP="00924324">
            <w:pPr>
              <w:spacing w:line="560" w:lineRule="exact"/>
              <w:ind w:firstLineChars="200" w:firstLine="560"/>
              <w:jc w:val="left"/>
              <w:rPr>
                <w:rFonts w:ascii="Times New Roman" w:eastAsia="仿宋_GB2312" w:hAnsi="Times New Roman" w:cs="Times New Roman"/>
                <w:color w:val="000000" w:themeColor="text1"/>
                <w:sz w:val="28"/>
                <w:szCs w:val="28"/>
              </w:rPr>
            </w:pPr>
            <w:r>
              <w:rPr>
                <w:rFonts w:eastAsia="仿宋_GB2312" w:hint="eastAsia"/>
                <w:color w:val="000000" w:themeColor="text1"/>
                <w:sz w:val="28"/>
                <w:szCs w:val="28"/>
              </w:rPr>
              <w:t>二</w:t>
            </w:r>
            <w:r>
              <w:rPr>
                <w:rFonts w:eastAsia="仿宋_GB2312"/>
                <w:color w:val="000000" w:themeColor="text1"/>
                <w:sz w:val="28"/>
                <w:szCs w:val="28"/>
              </w:rPr>
              <w:t>、</w:t>
            </w:r>
            <w:r>
              <w:rPr>
                <w:rFonts w:eastAsia="仿宋_GB2312" w:hint="eastAsia"/>
                <w:color w:val="000000" w:themeColor="text1"/>
                <w:sz w:val="28"/>
                <w:szCs w:val="28"/>
              </w:rPr>
              <w:t>使用</w:t>
            </w:r>
            <w:r>
              <w:rPr>
                <w:rFonts w:eastAsia="仿宋_GB2312" w:hint="eastAsia"/>
                <w:color w:val="000000" w:themeColor="text1"/>
                <w:sz w:val="28"/>
                <w:szCs w:val="28"/>
              </w:rPr>
              <w:t>PPI</w:t>
            </w:r>
            <w:r>
              <w:rPr>
                <w:rFonts w:eastAsia="仿宋_GB2312" w:hint="eastAsia"/>
                <w:color w:val="000000" w:themeColor="text1"/>
                <w:sz w:val="28"/>
                <w:szCs w:val="28"/>
              </w:rPr>
              <w:t>时优先选择口服剂型，明确</w:t>
            </w:r>
            <w:r>
              <w:rPr>
                <w:rFonts w:eastAsia="仿宋_GB2312"/>
                <w:color w:val="000000" w:themeColor="text1"/>
                <w:sz w:val="28"/>
                <w:szCs w:val="28"/>
              </w:rPr>
              <w:t>不能使用口服剂型</w:t>
            </w:r>
            <w:r>
              <w:rPr>
                <w:rFonts w:eastAsia="仿宋_GB2312" w:hint="eastAsia"/>
                <w:color w:val="000000" w:themeColor="text1"/>
                <w:sz w:val="28"/>
                <w:szCs w:val="28"/>
              </w:rPr>
              <w:lastRenderedPageBreak/>
              <w:t>时方可</w:t>
            </w:r>
            <w:r>
              <w:rPr>
                <w:rFonts w:eastAsia="仿宋_GB2312"/>
                <w:color w:val="000000" w:themeColor="text1"/>
                <w:sz w:val="28"/>
                <w:szCs w:val="28"/>
              </w:rPr>
              <w:t>选择注射剂型</w:t>
            </w:r>
            <w:r>
              <w:rPr>
                <w:rFonts w:eastAsia="仿宋_GB2312" w:hint="eastAsia"/>
                <w:color w:val="000000" w:themeColor="text1"/>
                <w:sz w:val="28"/>
                <w:szCs w:val="28"/>
              </w:rPr>
              <w:t>，医师</w:t>
            </w:r>
            <w:r>
              <w:rPr>
                <w:rFonts w:eastAsia="仿宋_GB2312"/>
                <w:color w:val="000000" w:themeColor="text1"/>
                <w:sz w:val="28"/>
                <w:szCs w:val="28"/>
              </w:rPr>
              <w:t>应</w:t>
            </w:r>
            <w:r>
              <w:rPr>
                <w:rFonts w:ascii="Times New Roman" w:eastAsia="仿宋_GB2312" w:hAnsi="Times New Roman" w:cs="Times New Roman" w:hint="eastAsia"/>
                <w:color w:val="000000" w:themeColor="text1"/>
                <w:sz w:val="28"/>
                <w:szCs w:val="28"/>
              </w:rPr>
              <w:t>根据患者病情变化，及时</w:t>
            </w:r>
            <w:r>
              <w:rPr>
                <w:rFonts w:ascii="Times New Roman" w:eastAsia="仿宋_GB2312" w:hAnsi="Times New Roman" w:cs="Times New Roman"/>
                <w:color w:val="000000" w:themeColor="text1"/>
                <w:sz w:val="28"/>
                <w:szCs w:val="28"/>
              </w:rPr>
              <w:t>将</w:t>
            </w:r>
            <w:r>
              <w:rPr>
                <w:rFonts w:ascii="Times New Roman" w:eastAsia="仿宋_GB2312" w:hAnsi="Times New Roman" w:cs="Times New Roman" w:hint="eastAsia"/>
                <w:color w:val="000000" w:themeColor="text1"/>
                <w:sz w:val="28"/>
                <w:szCs w:val="28"/>
              </w:rPr>
              <w:t>注射用药序贯调整为口服用药；</w:t>
            </w:r>
          </w:p>
          <w:p w:rsidR="009D7D9B" w:rsidRDefault="009D7D9B" w:rsidP="00924324">
            <w:pPr>
              <w:spacing w:line="560" w:lineRule="exact"/>
              <w:ind w:firstLineChars="200" w:firstLine="560"/>
              <w:jc w:val="left"/>
              <w:rPr>
                <w:rFonts w:eastAsia="仿宋_GB2312"/>
                <w:color w:val="000000" w:themeColor="text1"/>
                <w:sz w:val="28"/>
                <w:szCs w:val="28"/>
              </w:rPr>
            </w:pPr>
            <w:r>
              <w:rPr>
                <w:rFonts w:eastAsia="仿宋_GB2312" w:hint="eastAsia"/>
                <w:color w:val="000000" w:themeColor="text1"/>
                <w:sz w:val="28"/>
                <w:szCs w:val="28"/>
              </w:rPr>
              <w:t>三</w:t>
            </w:r>
            <w:r>
              <w:rPr>
                <w:rFonts w:eastAsia="仿宋_GB2312"/>
                <w:color w:val="000000" w:themeColor="text1"/>
                <w:sz w:val="28"/>
                <w:szCs w:val="28"/>
              </w:rPr>
              <w:t>、</w:t>
            </w:r>
            <w:r>
              <w:rPr>
                <w:rFonts w:eastAsia="仿宋_GB2312" w:hint="eastAsia"/>
                <w:color w:val="000000" w:themeColor="text1"/>
                <w:sz w:val="28"/>
                <w:szCs w:val="28"/>
              </w:rPr>
              <w:t>不同</w:t>
            </w:r>
            <w:r>
              <w:rPr>
                <w:rFonts w:eastAsia="仿宋_GB2312"/>
                <w:color w:val="000000" w:themeColor="text1"/>
                <w:sz w:val="28"/>
                <w:szCs w:val="28"/>
              </w:rPr>
              <w:t>厂家的</w:t>
            </w:r>
            <w:r>
              <w:rPr>
                <w:rFonts w:eastAsia="仿宋_GB2312" w:hint="eastAsia"/>
                <w:color w:val="000000" w:themeColor="text1"/>
                <w:sz w:val="28"/>
                <w:szCs w:val="28"/>
              </w:rPr>
              <w:t>PPI</w:t>
            </w:r>
            <w:r>
              <w:rPr>
                <w:rFonts w:eastAsia="仿宋_GB2312" w:hint="eastAsia"/>
                <w:color w:val="000000" w:themeColor="text1"/>
                <w:sz w:val="28"/>
                <w:szCs w:val="28"/>
              </w:rPr>
              <w:t>说明书适应症不</w:t>
            </w:r>
            <w:r>
              <w:rPr>
                <w:rFonts w:eastAsia="仿宋_GB2312"/>
                <w:color w:val="000000" w:themeColor="text1"/>
                <w:sz w:val="28"/>
                <w:szCs w:val="28"/>
              </w:rPr>
              <w:t>一致，超说明书用药要按照医疗机构有关规定执行；</w:t>
            </w:r>
          </w:p>
          <w:p w:rsidR="009D7D9B" w:rsidRDefault="009D7D9B" w:rsidP="00924324">
            <w:pPr>
              <w:spacing w:line="560" w:lineRule="exact"/>
              <w:ind w:firstLineChars="200" w:firstLine="560"/>
              <w:jc w:val="left"/>
              <w:rPr>
                <w:rFonts w:ascii="Times New Roman" w:eastAsia="仿宋_GB2312" w:hAnsi="Times New Roman"/>
                <w:color w:val="000000" w:themeColor="text1"/>
                <w:sz w:val="28"/>
                <w:szCs w:val="28"/>
              </w:rPr>
            </w:pPr>
            <w:r>
              <w:rPr>
                <w:rFonts w:ascii="Times New Roman" w:eastAsia="仿宋_GB2312" w:hAnsi="Times New Roman" w:cs="Times New Roman" w:hint="eastAsia"/>
                <w:color w:val="000000" w:themeColor="text1"/>
                <w:sz w:val="28"/>
                <w:szCs w:val="28"/>
              </w:rPr>
              <w:t>四</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hint="eastAsia"/>
                <w:color w:val="000000" w:themeColor="text1"/>
                <w:sz w:val="28"/>
                <w:szCs w:val="28"/>
              </w:rPr>
              <w:t>预防性使用</w:t>
            </w:r>
            <w:r>
              <w:rPr>
                <w:rFonts w:ascii="Times New Roman" w:eastAsia="仿宋_GB2312" w:hAnsi="Times New Roman" w:cs="Times New Roman" w:hint="eastAsia"/>
                <w:color w:val="000000" w:themeColor="text1"/>
                <w:sz w:val="28"/>
                <w:szCs w:val="28"/>
              </w:rPr>
              <w:t>P</w:t>
            </w:r>
            <w:r>
              <w:rPr>
                <w:rFonts w:ascii="Times New Roman" w:eastAsia="仿宋_GB2312" w:hAnsi="Times New Roman" w:cs="Times New Roman"/>
                <w:color w:val="000000" w:themeColor="text1"/>
                <w:sz w:val="28"/>
                <w:szCs w:val="28"/>
              </w:rPr>
              <w:t>PI</w:t>
            </w:r>
            <w:r>
              <w:rPr>
                <w:rFonts w:ascii="Times New Roman" w:eastAsia="仿宋_GB2312" w:hAnsi="Times New Roman" w:cs="Times New Roman" w:hint="eastAsia"/>
                <w:color w:val="000000" w:themeColor="text1"/>
                <w:sz w:val="28"/>
                <w:szCs w:val="28"/>
              </w:rPr>
              <w:t>应</w:t>
            </w:r>
            <w:r>
              <w:rPr>
                <w:rFonts w:ascii="Times New Roman" w:eastAsia="仿宋_GB2312" w:hAnsi="Times New Roman" w:cs="Times New Roman"/>
                <w:color w:val="000000" w:themeColor="text1"/>
                <w:sz w:val="28"/>
                <w:szCs w:val="28"/>
              </w:rPr>
              <w:t>严格</w:t>
            </w:r>
            <w:r>
              <w:rPr>
                <w:rFonts w:ascii="Times New Roman" w:eastAsia="仿宋_GB2312" w:hAnsi="Times New Roman" w:cs="Times New Roman" w:hint="eastAsia"/>
                <w:color w:val="000000" w:themeColor="text1"/>
                <w:sz w:val="28"/>
                <w:szCs w:val="28"/>
              </w:rPr>
              <w:t>掌握使用</w:t>
            </w:r>
            <w:r>
              <w:rPr>
                <w:rFonts w:ascii="Times New Roman" w:eastAsia="仿宋_GB2312" w:hAnsi="Times New Roman" w:cs="Times New Roman"/>
                <w:color w:val="000000" w:themeColor="text1"/>
                <w:sz w:val="28"/>
                <w:szCs w:val="28"/>
              </w:rPr>
              <w:t>指征</w:t>
            </w:r>
            <w:r>
              <w:rPr>
                <w:rFonts w:ascii="Times New Roman" w:eastAsia="仿宋_GB2312" w:hAnsi="Times New Roman" w:cs="Times New Roman" w:hint="eastAsia"/>
                <w:color w:val="000000" w:themeColor="text1"/>
                <w:sz w:val="28"/>
                <w:szCs w:val="28"/>
              </w:rPr>
              <w:t>，并在病历</w:t>
            </w:r>
            <w:r>
              <w:rPr>
                <w:rFonts w:ascii="Times New Roman" w:eastAsia="仿宋_GB2312" w:hAnsi="Times New Roman" w:cs="Times New Roman"/>
                <w:color w:val="000000" w:themeColor="text1"/>
                <w:sz w:val="28"/>
                <w:szCs w:val="28"/>
              </w:rPr>
              <w:t>中</w:t>
            </w:r>
            <w:r>
              <w:rPr>
                <w:rFonts w:ascii="Times New Roman" w:eastAsia="仿宋_GB2312" w:hAnsi="Times New Roman" w:cs="Times New Roman" w:hint="eastAsia"/>
                <w:color w:val="000000" w:themeColor="text1"/>
                <w:sz w:val="28"/>
                <w:szCs w:val="28"/>
              </w:rPr>
              <w:t>详细</w:t>
            </w:r>
            <w:r>
              <w:rPr>
                <w:rFonts w:ascii="Times New Roman" w:eastAsia="仿宋_GB2312" w:hAnsi="Times New Roman" w:cs="Times New Roman"/>
                <w:color w:val="000000" w:themeColor="text1"/>
                <w:sz w:val="28"/>
                <w:szCs w:val="28"/>
              </w:rPr>
              <w:t>分析</w:t>
            </w:r>
            <w:r>
              <w:rPr>
                <w:rFonts w:ascii="Times New Roman" w:eastAsia="仿宋_GB2312" w:hAnsi="Times New Roman" w:cs="Times New Roman" w:hint="eastAsia"/>
                <w:color w:val="000000" w:themeColor="text1"/>
                <w:sz w:val="28"/>
                <w:szCs w:val="28"/>
              </w:rPr>
              <w:t>使用</w:t>
            </w:r>
            <w:r>
              <w:rPr>
                <w:rFonts w:ascii="Times New Roman" w:eastAsia="仿宋_GB2312" w:hAnsi="Times New Roman" w:cs="Times New Roman"/>
                <w:color w:val="000000" w:themeColor="text1"/>
                <w:sz w:val="28"/>
                <w:szCs w:val="28"/>
              </w:rPr>
              <w:t>原因；</w:t>
            </w:r>
          </w:p>
          <w:p w:rsidR="009D7D9B" w:rsidRDefault="009D7D9B" w:rsidP="00924324">
            <w:pPr>
              <w:spacing w:line="560" w:lineRule="exact"/>
              <w:ind w:firstLineChars="200" w:firstLine="560"/>
              <w:jc w:val="left"/>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五</w:t>
            </w:r>
            <w:r>
              <w:rPr>
                <w:rFonts w:ascii="Times New Roman" w:eastAsia="仿宋_GB2312" w:hAnsi="Times New Roman"/>
                <w:color w:val="000000" w:themeColor="text1"/>
                <w:sz w:val="28"/>
                <w:szCs w:val="28"/>
              </w:rPr>
              <w:t>、本</w:t>
            </w:r>
            <w:r w:rsidR="00B45CF4">
              <w:rPr>
                <w:rFonts w:ascii="Times New Roman" w:eastAsia="仿宋_GB2312" w:hAnsi="Times New Roman"/>
                <w:color w:val="000000" w:themeColor="text1"/>
                <w:sz w:val="28"/>
                <w:szCs w:val="28"/>
              </w:rPr>
              <w:t>管理细则</w:t>
            </w:r>
            <w:r>
              <w:rPr>
                <w:rFonts w:ascii="Times New Roman" w:eastAsia="仿宋_GB2312" w:hAnsi="Times New Roman" w:hint="eastAsia"/>
                <w:color w:val="000000" w:themeColor="text1"/>
                <w:sz w:val="28"/>
                <w:szCs w:val="28"/>
              </w:rPr>
              <w:t>推荐</w:t>
            </w:r>
            <w:r>
              <w:rPr>
                <w:rFonts w:ascii="Times New Roman" w:eastAsia="仿宋_GB2312" w:hAnsi="Times New Roman"/>
                <w:color w:val="000000" w:themeColor="text1"/>
                <w:sz w:val="28"/>
                <w:szCs w:val="28"/>
              </w:rPr>
              <w:t>意见</w:t>
            </w:r>
            <w:r>
              <w:rPr>
                <w:rFonts w:ascii="Times New Roman" w:eastAsia="仿宋_GB2312" w:hAnsi="Times New Roman" w:hint="eastAsia"/>
                <w:color w:val="000000" w:themeColor="text1"/>
                <w:sz w:val="28"/>
                <w:szCs w:val="28"/>
              </w:rPr>
              <w:t>未提及</w:t>
            </w:r>
            <w:r>
              <w:rPr>
                <w:rFonts w:ascii="Times New Roman" w:eastAsia="仿宋_GB2312" w:hAnsi="Times New Roman"/>
                <w:color w:val="000000" w:themeColor="text1"/>
                <w:sz w:val="28"/>
                <w:szCs w:val="28"/>
              </w:rPr>
              <w:t>的</w:t>
            </w:r>
            <w:r>
              <w:rPr>
                <w:rFonts w:ascii="Times New Roman" w:eastAsia="仿宋_GB2312" w:hAnsi="Times New Roman" w:hint="eastAsia"/>
                <w:color w:val="000000" w:themeColor="text1"/>
                <w:sz w:val="28"/>
                <w:szCs w:val="28"/>
              </w:rPr>
              <w:t>预防</w:t>
            </w:r>
            <w:r>
              <w:rPr>
                <w:rFonts w:ascii="Times New Roman" w:eastAsia="仿宋_GB2312" w:hAnsi="Times New Roman"/>
                <w:color w:val="000000" w:themeColor="text1"/>
                <w:sz w:val="28"/>
                <w:szCs w:val="28"/>
              </w:rPr>
              <w:t>使用</w:t>
            </w:r>
            <w:r>
              <w:rPr>
                <w:rFonts w:ascii="Times New Roman" w:eastAsia="仿宋_GB2312" w:hAnsi="Times New Roman" w:hint="eastAsia"/>
                <w:color w:val="000000" w:themeColor="text1"/>
                <w:sz w:val="28"/>
                <w:szCs w:val="28"/>
              </w:rPr>
              <w:t>PPI</w:t>
            </w:r>
            <w:r>
              <w:rPr>
                <w:rFonts w:ascii="Times New Roman" w:eastAsia="仿宋_GB2312" w:hAnsi="Times New Roman" w:hint="eastAsia"/>
                <w:color w:val="000000" w:themeColor="text1"/>
                <w:sz w:val="28"/>
                <w:szCs w:val="28"/>
              </w:rPr>
              <w:t>用法</w:t>
            </w:r>
            <w:r>
              <w:rPr>
                <w:rFonts w:ascii="Times New Roman" w:eastAsia="仿宋_GB2312" w:hAnsi="Times New Roman"/>
                <w:color w:val="000000" w:themeColor="text1"/>
                <w:sz w:val="28"/>
                <w:szCs w:val="28"/>
              </w:rPr>
              <w:t>，</w:t>
            </w:r>
            <w:r>
              <w:rPr>
                <w:rFonts w:ascii="Times New Roman" w:eastAsia="仿宋_GB2312" w:hAnsi="Times New Roman" w:hint="eastAsia"/>
                <w:color w:val="000000" w:themeColor="text1"/>
                <w:sz w:val="28"/>
                <w:szCs w:val="28"/>
              </w:rPr>
              <w:t>如需</w:t>
            </w:r>
            <w:r>
              <w:rPr>
                <w:rFonts w:ascii="Times New Roman" w:eastAsia="仿宋_GB2312" w:hAnsi="Times New Roman"/>
                <w:color w:val="000000" w:themeColor="text1"/>
                <w:sz w:val="28"/>
                <w:szCs w:val="28"/>
              </w:rPr>
              <w:t>使用需会诊</w:t>
            </w:r>
            <w:r>
              <w:rPr>
                <w:rFonts w:ascii="Times New Roman" w:eastAsia="仿宋_GB2312" w:hAnsi="Times New Roman" w:hint="eastAsia"/>
                <w:color w:val="000000" w:themeColor="text1"/>
                <w:sz w:val="28"/>
                <w:szCs w:val="28"/>
              </w:rPr>
              <w:t>；</w:t>
            </w:r>
          </w:p>
          <w:p w:rsidR="00EF304C" w:rsidRDefault="00EF304C" w:rsidP="00EF304C">
            <w:pPr>
              <w:spacing w:line="520" w:lineRule="exact"/>
              <w:ind w:firstLineChars="200" w:firstLine="560"/>
              <w:contextualSpacing/>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六</w:t>
            </w:r>
            <w:r>
              <w:rPr>
                <w:rFonts w:ascii="仿宋_GB2312" w:eastAsia="仿宋_GB2312" w:hAnsi="Times New Roman" w:cs="Times New Roman"/>
                <w:kern w:val="0"/>
                <w:sz w:val="28"/>
                <w:szCs w:val="28"/>
              </w:rPr>
              <w:t>、</w:t>
            </w:r>
            <w:r>
              <w:rPr>
                <w:rFonts w:ascii="仿宋_GB2312" w:eastAsia="仿宋_GB2312" w:hAnsi="Times New Roman" w:cs="Times New Roman" w:hint="eastAsia"/>
                <w:kern w:val="0"/>
                <w:sz w:val="28"/>
                <w:szCs w:val="28"/>
              </w:rPr>
              <w:t>指南中</w:t>
            </w:r>
            <w:r>
              <w:rPr>
                <w:rFonts w:ascii="仿宋_GB2312" w:eastAsia="仿宋_GB2312" w:hAnsi="Times New Roman" w:cs="Times New Roman"/>
                <w:kern w:val="0"/>
                <w:sz w:val="28"/>
                <w:szCs w:val="28"/>
              </w:rPr>
              <w:t>提及的药品，均</w:t>
            </w:r>
            <w:r>
              <w:rPr>
                <w:rFonts w:ascii="仿宋_GB2312" w:eastAsia="仿宋_GB2312" w:hAnsi="Times New Roman" w:cs="Times New Roman" w:hint="eastAsia"/>
                <w:kern w:val="0"/>
                <w:sz w:val="28"/>
                <w:szCs w:val="28"/>
              </w:rPr>
              <w:t>应</w:t>
            </w:r>
            <w:r>
              <w:rPr>
                <w:rFonts w:ascii="仿宋_GB2312" w:eastAsia="仿宋_GB2312" w:hAnsi="Times New Roman" w:cs="Times New Roman"/>
                <w:kern w:val="0"/>
                <w:sz w:val="28"/>
                <w:szCs w:val="28"/>
              </w:rPr>
              <w:t>优先使用</w:t>
            </w:r>
            <w:r>
              <w:rPr>
                <w:rFonts w:ascii="仿宋_GB2312" w:eastAsia="仿宋_GB2312" w:hAnsi="Times New Roman" w:cs="Times New Roman" w:hint="eastAsia"/>
                <w:kern w:val="0"/>
                <w:sz w:val="28"/>
                <w:szCs w:val="28"/>
              </w:rPr>
              <w:t>国家</w:t>
            </w:r>
            <w:r>
              <w:rPr>
                <w:rFonts w:ascii="仿宋_GB2312" w:eastAsia="仿宋_GB2312" w:hAnsi="Times New Roman" w:cs="Times New Roman"/>
                <w:kern w:val="0"/>
                <w:sz w:val="28"/>
                <w:szCs w:val="28"/>
              </w:rPr>
              <w:t>基本药物；</w:t>
            </w:r>
          </w:p>
          <w:p w:rsidR="009D7D9B" w:rsidRDefault="00EF304C" w:rsidP="00924324">
            <w:pPr>
              <w:spacing w:line="560" w:lineRule="exact"/>
              <w:ind w:firstLineChars="200" w:firstLine="560"/>
              <w:jc w:val="left"/>
              <w:rPr>
                <w:rFonts w:eastAsia="仿宋_GB2312"/>
                <w:color w:val="000000" w:themeColor="text1"/>
                <w:sz w:val="28"/>
                <w:szCs w:val="28"/>
              </w:rPr>
            </w:pPr>
            <w:r>
              <w:rPr>
                <w:rFonts w:eastAsia="仿宋_GB2312"/>
                <w:color w:val="000000" w:themeColor="text1"/>
                <w:sz w:val="28"/>
                <w:szCs w:val="28"/>
              </w:rPr>
              <w:t>七</w:t>
            </w:r>
            <w:r w:rsidR="009D7D9B">
              <w:rPr>
                <w:rFonts w:eastAsia="仿宋_GB2312"/>
                <w:color w:val="000000" w:themeColor="text1"/>
                <w:sz w:val="28"/>
                <w:szCs w:val="28"/>
              </w:rPr>
              <w:t>、本药品不得外购，如需外购，需由主管院长签字确认。</w:t>
            </w:r>
          </w:p>
        </w:tc>
      </w:tr>
    </w:tbl>
    <w:p w:rsidR="009D7D9B" w:rsidRDefault="009D7D9B" w:rsidP="009D7D9B">
      <w:pPr>
        <w:jc w:val="left"/>
        <w:rPr>
          <w:rFonts w:ascii="Times New Roman" w:eastAsia="华文仿宋" w:hAnsi="Times New Roman" w:cs="Times New Roman"/>
          <w:sz w:val="28"/>
          <w:szCs w:val="28"/>
        </w:rPr>
      </w:pPr>
    </w:p>
    <w:p w:rsidR="009D7D9B" w:rsidRDefault="009D7D9B" w:rsidP="009D7D9B">
      <w:pPr>
        <w:jc w:val="left"/>
        <w:rPr>
          <w:rFonts w:ascii="Times New Roman" w:eastAsia="华文仿宋" w:hAnsi="Times New Roman" w:cs="Times New Roman"/>
          <w:sz w:val="28"/>
          <w:szCs w:val="28"/>
        </w:rPr>
      </w:pPr>
    </w:p>
    <w:p w:rsidR="00E15F71" w:rsidRDefault="00E15F71" w:rsidP="009D7D9B">
      <w:pPr>
        <w:jc w:val="left"/>
        <w:rPr>
          <w:rFonts w:ascii="Times New Roman" w:eastAsia="华文仿宋" w:hAnsi="Times New Roman" w:cs="Times New Roman"/>
          <w:sz w:val="28"/>
          <w:szCs w:val="28"/>
        </w:rPr>
      </w:pPr>
    </w:p>
    <w:p w:rsidR="00E15F71" w:rsidRDefault="00E15F71" w:rsidP="009D7D9B">
      <w:pPr>
        <w:jc w:val="left"/>
        <w:rPr>
          <w:rFonts w:ascii="Times New Roman" w:eastAsia="华文仿宋" w:hAnsi="Times New Roman" w:cs="Times New Roman"/>
          <w:sz w:val="28"/>
          <w:szCs w:val="28"/>
        </w:rPr>
      </w:pPr>
    </w:p>
    <w:p w:rsidR="00E15F71" w:rsidRDefault="00E15F71" w:rsidP="009D7D9B">
      <w:pPr>
        <w:jc w:val="left"/>
        <w:rPr>
          <w:rFonts w:ascii="Times New Roman" w:eastAsia="华文仿宋" w:hAnsi="Times New Roman" w:cs="Times New Roman"/>
          <w:sz w:val="28"/>
          <w:szCs w:val="28"/>
        </w:rPr>
      </w:pPr>
    </w:p>
    <w:p w:rsidR="00E15F71" w:rsidRDefault="00E15F71" w:rsidP="009D7D9B">
      <w:pPr>
        <w:jc w:val="left"/>
        <w:rPr>
          <w:rFonts w:ascii="Times New Roman" w:eastAsia="华文仿宋" w:hAnsi="Times New Roman" w:cs="Times New Roman"/>
          <w:sz w:val="28"/>
          <w:szCs w:val="28"/>
        </w:rPr>
      </w:pPr>
    </w:p>
    <w:p w:rsidR="00E15F71" w:rsidRDefault="00E15F71" w:rsidP="009D7D9B">
      <w:pPr>
        <w:jc w:val="left"/>
        <w:rPr>
          <w:rFonts w:ascii="Times New Roman" w:eastAsia="华文仿宋" w:hAnsi="Times New Roman" w:cs="Times New Roman"/>
          <w:sz w:val="28"/>
          <w:szCs w:val="28"/>
        </w:rPr>
      </w:pPr>
    </w:p>
    <w:p w:rsidR="00E15F71" w:rsidRDefault="00E15F71" w:rsidP="009D7D9B">
      <w:pPr>
        <w:jc w:val="left"/>
        <w:rPr>
          <w:rFonts w:ascii="Times New Roman" w:eastAsia="华文仿宋" w:hAnsi="Times New Roman" w:cs="Times New Roman"/>
          <w:sz w:val="28"/>
          <w:szCs w:val="28"/>
        </w:rPr>
      </w:pPr>
    </w:p>
    <w:p w:rsidR="00E15F71" w:rsidRDefault="00E15F71" w:rsidP="009D7D9B">
      <w:pPr>
        <w:jc w:val="left"/>
        <w:rPr>
          <w:rFonts w:ascii="Times New Roman" w:eastAsia="华文仿宋" w:hAnsi="Times New Roman" w:cs="Times New Roman"/>
          <w:sz w:val="28"/>
          <w:szCs w:val="28"/>
        </w:rPr>
      </w:pPr>
    </w:p>
    <w:p w:rsidR="00E15F71" w:rsidRDefault="00E15F71" w:rsidP="009D7D9B">
      <w:pPr>
        <w:jc w:val="left"/>
        <w:rPr>
          <w:rFonts w:ascii="Times New Roman" w:eastAsia="华文仿宋" w:hAnsi="Times New Roman" w:cs="Times New Roman"/>
          <w:sz w:val="28"/>
          <w:szCs w:val="28"/>
        </w:rPr>
      </w:pPr>
    </w:p>
    <w:p w:rsidR="00E15F71" w:rsidRDefault="00E15F71" w:rsidP="009D7D9B">
      <w:pPr>
        <w:jc w:val="left"/>
        <w:rPr>
          <w:rFonts w:ascii="Times New Roman" w:eastAsia="华文仿宋" w:hAnsi="Times New Roman" w:cs="Times New Roman"/>
          <w:sz w:val="28"/>
          <w:szCs w:val="28"/>
        </w:rPr>
      </w:pPr>
    </w:p>
    <w:p w:rsidR="00E15F71" w:rsidRDefault="00E15F71" w:rsidP="00E15F71">
      <w:pPr>
        <w:spacing w:line="500" w:lineRule="exact"/>
        <w:contextualSpacing/>
        <w:jc w:val="center"/>
        <w:rPr>
          <w:rFonts w:ascii="Times New Roman" w:eastAsia="方正小标宋简体" w:hAnsi="Times New Roman" w:cs="Times New Roman"/>
          <w:sz w:val="32"/>
          <w:szCs w:val="28"/>
        </w:rPr>
      </w:pPr>
      <w:r>
        <w:rPr>
          <w:rFonts w:ascii="Times New Roman" w:eastAsia="方正小标宋简体" w:hAnsi="Times New Roman" w:cs="Times New Roman"/>
          <w:sz w:val="32"/>
          <w:szCs w:val="28"/>
        </w:rPr>
        <w:lastRenderedPageBreak/>
        <w:t>银杏叶提取物临床使用</w:t>
      </w:r>
      <w:r w:rsidR="00B45CF4">
        <w:rPr>
          <w:rFonts w:ascii="Times New Roman" w:eastAsia="方正小标宋简体" w:hAnsi="Times New Roman" w:cs="Times New Roman"/>
          <w:sz w:val="32"/>
          <w:szCs w:val="28"/>
        </w:rPr>
        <w:t>管理细则</w:t>
      </w:r>
    </w:p>
    <w:tbl>
      <w:tblPr>
        <w:tblStyle w:val="a3"/>
        <w:tblpPr w:leftFromText="180" w:rightFromText="180" w:vertAnchor="text" w:horzAnchor="page" w:tblpX="1293" w:tblpY="310"/>
        <w:tblOverlap w:val="never"/>
        <w:tblW w:w="9493" w:type="dxa"/>
        <w:tblLayout w:type="fixed"/>
        <w:tblLook w:val="04A0"/>
      </w:tblPr>
      <w:tblGrid>
        <w:gridCol w:w="1413"/>
        <w:gridCol w:w="8080"/>
      </w:tblGrid>
      <w:tr w:rsidR="00E15F71" w:rsidTr="00924324">
        <w:tc>
          <w:tcPr>
            <w:tcW w:w="1413" w:type="dxa"/>
            <w:vAlign w:val="center"/>
          </w:tcPr>
          <w:p w:rsidR="00E15F71" w:rsidRDefault="00E15F71"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适应症</w:t>
            </w:r>
          </w:p>
        </w:tc>
        <w:tc>
          <w:tcPr>
            <w:tcW w:w="8080" w:type="dxa"/>
          </w:tcPr>
          <w:p w:rsidR="00E15F71" w:rsidRDefault="00E15F71" w:rsidP="00924324">
            <w:pPr>
              <w:spacing w:line="504" w:lineRule="exact"/>
              <w:ind w:firstLineChars="200" w:firstLine="560"/>
              <w:jc w:val="left"/>
              <w:rPr>
                <w:rFonts w:ascii="仿宋_GB2312" w:eastAsia="仿宋_GB2312" w:hAnsi="Times New Roman" w:cs="Times New Roman"/>
                <w:color w:val="000000" w:themeColor="text1"/>
                <w:sz w:val="28"/>
                <w:szCs w:val="28"/>
              </w:rPr>
            </w:pPr>
            <w:r>
              <w:rPr>
                <w:rFonts w:ascii="仿宋_GB2312" w:eastAsia="仿宋_GB2312" w:hAnsi="Times New Roman" w:cs="Times New Roman"/>
                <w:color w:val="000000" w:themeColor="text1"/>
                <w:sz w:val="28"/>
                <w:szCs w:val="28"/>
              </w:rPr>
              <w:t>主要用于脑部，周围血流循环障碍：</w:t>
            </w:r>
          </w:p>
          <w:p w:rsidR="00E15F71" w:rsidRDefault="00E15F71" w:rsidP="00924324">
            <w:pPr>
              <w:spacing w:line="504" w:lineRule="exact"/>
              <w:ind w:firstLineChars="200" w:firstLine="560"/>
              <w:jc w:val="left"/>
              <w:rPr>
                <w:rFonts w:ascii="仿宋_GB2312" w:eastAsia="仿宋_GB2312" w:hAnsi="Times New Roman" w:cs="Times New Roman"/>
                <w:color w:val="000000" w:themeColor="text1"/>
                <w:sz w:val="28"/>
                <w:szCs w:val="28"/>
              </w:rPr>
            </w:pPr>
            <w:r>
              <w:rPr>
                <w:rFonts w:ascii="仿宋_GB2312" w:eastAsia="仿宋_GB2312" w:hAnsi="Times New Roman" w:cs="Times New Roman"/>
                <w:color w:val="000000" w:themeColor="text1"/>
                <w:sz w:val="28"/>
                <w:szCs w:val="28"/>
              </w:rPr>
              <w:t>急慢性脑机能不全及其后遗症：脑卒中急性期；</w:t>
            </w:r>
          </w:p>
          <w:p w:rsidR="00E15F71" w:rsidRDefault="00E15F71" w:rsidP="00924324">
            <w:pPr>
              <w:spacing w:line="504" w:lineRule="exact"/>
              <w:ind w:firstLineChars="200" w:firstLine="560"/>
              <w:jc w:val="left"/>
              <w:rPr>
                <w:rFonts w:ascii="仿宋_GB2312" w:eastAsia="仿宋_GB2312" w:hAnsi="Times New Roman" w:cs="Times New Roman"/>
                <w:color w:val="000000" w:themeColor="text1"/>
                <w:sz w:val="28"/>
                <w:szCs w:val="28"/>
              </w:rPr>
            </w:pPr>
            <w:r>
              <w:rPr>
                <w:rFonts w:ascii="仿宋_GB2312" w:eastAsia="仿宋_GB2312" w:hAnsi="Times New Roman" w:cs="Times New Roman"/>
                <w:color w:val="000000" w:themeColor="text1"/>
                <w:sz w:val="28"/>
                <w:szCs w:val="28"/>
              </w:rPr>
              <w:t>耳部血流及神经障碍：耳鸣、眩晕、听力减退、耳迷路综合征；</w:t>
            </w:r>
          </w:p>
          <w:p w:rsidR="00E15F71" w:rsidRDefault="00E15F71" w:rsidP="00924324">
            <w:pPr>
              <w:spacing w:line="504" w:lineRule="exact"/>
              <w:ind w:firstLineChars="200" w:firstLine="560"/>
              <w:jc w:val="left"/>
              <w:rPr>
                <w:rFonts w:ascii="仿宋_GB2312" w:eastAsia="仿宋_GB2312" w:hAnsi="Times New Roman" w:cs="Times New Roman"/>
                <w:color w:val="000000" w:themeColor="text1"/>
                <w:sz w:val="28"/>
                <w:szCs w:val="28"/>
              </w:rPr>
            </w:pPr>
            <w:r>
              <w:rPr>
                <w:rFonts w:ascii="仿宋_GB2312" w:eastAsia="仿宋_GB2312" w:hAnsi="Times New Roman" w:cs="Times New Roman"/>
                <w:color w:val="000000" w:themeColor="text1"/>
                <w:sz w:val="28"/>
                <w:szCs w:val="28"/>
              </w:rPr>
              <w:t>眼部血流及神经障碍：糖尿病引起的视网膜病变及神经障碍；</w:t>
            </w:r>
          </w:p>
          <w:p w:rsidR="00E15F71" w:rsidRDefault="00E15F71" w:rsidP="00924324">
            <w:pPr>
              <w:spacing w:line="504" w:lineRule="exact"/>
              <w:ind w:firstLineChars="200" w:firstLine="560"/>
              <w:jc w:val="left"/>
              <w:rPr>
                <w:rFonts w:ascii="仿宋_GB2312" w:eastAsia="仿宋_GB2312" w:hAnsi="Times New Roman" w:cs="Times New Roman"/>
                <w:color w:val="000000" w:themeColor="text1"/>
                <w:sz w:val="28"/>
                <w:szCs w:val="28"/>
              </w:rPr>
            </w:pPr>
            <w:r>
              <w:rPr>
                <w:rFonts w:ascii="仿宋_GB2312" w:eastAsia="仿宋_GB2312" w:hAnsi="Times New Roman" w:cs="Times New Roman"/>
                <w:color w:val="000000" w:themeColor="text1"/>
                <w:sz w:val="28"/>
                <w:szCs w:val="28"/>
              </w:rPr>
              <w:t>周围循环障碍：各种周围动脉闭塞症、间歇性跛行症、手脚麻痹冰冷、四肢酸痛。</w:t>
            </w:r>
          </w:p>
        </w:tc>
      </w:tr>
      <w:tr w:rsidR="00E15F71" w:rsidTr="00924324">
        <w:tc>
          <w:tcPr>
            <w:tcW w:w="1413" w:type="dxa"/>
            <w:vAlign w:val="center"/>
          </w:tcPr>
          <w:p w:rsidR="00E15F71" w:rsidRDefault="00E15F71"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证据说明</w:t>
            </w:r>
          </w:p>
        </w:tc>
        <w:tc>
          <w:tcPr>
            <w:tcW w:w="8080" w:type="dxa"/>
          </w:tcPr>
          <w:p w:rsidR="00E15F71" w:rsidRDefault="00E15F71" w:rsidP="00924324">
            <w:pPr>
              <w:spacing w:line="504" w:lineRule="exact"/>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中华医学会耳鼻喉头颈外科学分会，《突发性耳聋诊断和治疗指南</w:t>
            </w:r>
            <w:r>
              <w:rPr>
                <w:rFonts w:ascii="Times New Roman" w:eastAsia="仿宋_GB2312" w:hAnsi="Times New Roman" w:cs="Times New Roman"/>
                <w:color w:val="000000" w:themeColor="text1"/>
                <w:sz w:val="28"/>
                <w:szCs w:val="28"/>
              </w:rPr>
              <w:t>2015</w:t>
            </w:r>
            <w:r>
              <w:rPr>
                <w:rFonts w:ascii="Times New Roman" w:eastAsia="仿宋_GB2312" w:hAnsi="Times New Roman" w:cs="Times New Roman"/>
                <w:color w:val="000000" w:themeColor="text1"/>
                <w:sz w:val="28"/>
                <w:szCs w:val="28"/>
              </w:rPr>
              <w:t>》收录：低频下降型：听力损失</w:t>
            </w:r>
            <w:r>
              <w:rPr>
                <w:rFonts w:ascii="Times New Roman" w:eastAsia="仿宋_GB2312" w:hAnsi="Times New Roman" w:cs="Times New Roman"/>
                <w:color w:val="000000" w:themeColor="text1"/>
                <w:sz w:val="28"/>
                <w:szCs w:val="28"/>
              </w:rPr>
              <w:t>≥30dB</w:t>
            </w:r>
            <w:r>
              <w:rPr>
                <w:rFonts w:ascii="Times New Roman" w:eastAsia="仿宋_GB2312" w:hAnsi="Times New Roman" w:cs="Times New Roman"/>
                <w:color w:val="000000" w:themeColor="text1"/>
                <w:sz w:val="28"/>
                <w:szCs w:val="28"/>
              </w:rPr>
              <w:t>者，可采用银杏叶提取物</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糖皮质激素静脉给药</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color w:val="000000" w:themeColor="text1"/>
                <w:sz w:val="28"/>
                <w:szCs w:val="28"/>
              </w:rPr>
              <w:t>高频下降型：改善微循环药物</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如银杳叶提取物等</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糖皮质激素</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color w:val="000000" w:themeColor="text1"/>
                <w:sz w:val="28"/>
                <w:szCs w:val="28"/>
              </w:rPr>
              <w:t>全频听力下降者：改善内耳微循环药物</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如银杏叶提取物等</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w:t>
            </w:r>
          </w:p>
          <w:p w:rsidR="00E15F71" w:rsidRDefault="00E15F71" w:rsidP="00924324">
            <w:pPr>
              <w:spacing w:line="504" w:lineRule="exact"/>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中华医学会糖尿病学分会，《糖尿病视网膜病变防治专家共识</w:t>
            </w:r>
            <w:r>
              <w:rPr>
                <w:rFonts w:ascii="Times New Roman" w:eastAsia="仿宋_GB2312" w:hAnsi="Times New Roman" w:cs="Times New Roman"/>
                <w:color w:val="000000" w:themeColor="text1"/>
                <w:sz w:val="28"/>
                <w:szCs w:val="28"/>
              </w:rPr>
              <w:t>2018</w:t>
            </w:r>
            <w:r>
              <w:rPr>
                <w:rFonts w:ascii="Times New Roman" w:eastAsia="仿宋_GB2312" w:hAnsi="Times New Roman" w:cs="Times New Roman"/>
                <w:color w:val="000000" w:themeColor="text1"/>
                <w:sz w:val="28"/>
                <w:szCs w:val="28"/>
              </w:rPr>
              <w:t>》收录：研究显示银杏叶片等一些中药对糖尿病视网膜病变有辅助治疗作用；</w:t>
            </w:r>
          </w:p>
          <w:p w:rsidR="00E15F71" w:rsidRDefault="00E15F71" w:rsidP="00924324">
            <w:pPr>
              <w:spacing w:line="504" w:lineRule="exact"/>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中华医学会耳鼻喉头颈外科学分会，</w:t>
            </w:r>
            <w:r>
              <w:rPr>
                <w:rFonts w:ascii="Times New Roman" w:eastAsia="仿宋_GB2312" w:hAnsi="Times New Roman" w:cs="Times New Roman" w:hint="eastAsia"/>
                <w:color w:val="000000" w:themeColor="text1"/>
                <w:sz w:val="28"/>
                <w:szCs w:val="28"/>
              </w:rPr>
              <w:t>《良性阵发性位置性眩晕诊断和治疗指南</w:t>
            </w:r>
            <w:r>
              <w:rPr>
                <w:rFonts w:ascii="Times New Roman" w:eastAsia="仿宋_GB2312" w:hAnsi="Times New Roman" w:cs="Times New Roman" w:hint="eastAsia"/>
                <w:color w:val="000000" w:themeColor="text1"/>
                <w:sz w:val="28"/>
                <w:szCs w:val="28"/>
              </w:rPr>
              <w:t>2017</w:t>
            </w:r>
            <w:r>
              <w:rPr>
                <w:rFonts w:ascii="Times New Roman" w:eastAsia="仿宋_GB2312" w:hAnsi="Times New Roman" w:cs="Times New Roman" w:hint="eastAsia"/>
                <w:color w:val="000000" w:themeColor="text1"/>
                <w:sz w:val="28"/>
                <w:szCs w:val="28"/>
              </w:rPr>
              <w:t>》收录：原则上药物并不能使耳石复位，但鉴于</w:t>
            </w:r>
            <w:r>
              <w:rPr>
                <w:rFonts w:ascii="Times New Roman" w:eastAsia="仿宋_GB2312" w:hAnsi="Times New Roman" w:cs="Times New Roman" w:hint="eastAsia"/>
                <w:color w:val="000000" w:themeColor="text1"/>
                <w:sz w:val="28"/>
                <w:szCs w:val="28"/>
              </w:rPr>
              <w:t>BPPV</w:t>
            </w:r>
            <w:r>
              <w:rPr>
                <w:rFonts w:ascii="Times New Roman" w:eastAsia="仿宋_GB2312" w:hAnsi="Times New Roman" w:cs="Times New Roman" w:hint="eastAsia"/>
                <w:color w:val="000000" w:themeColor="text1"/>
                <w:sz w:val="28"/>
                <w:szCs w:val="28"/>
              </w:rPr>
              <w:t>可能和内耳退行性病变有关或合并其他眩晕疾病，下列情况可以考虑药物辅助治疗。复位后有头晕、平衡障碍等症状时，可给于改善内耳微循环的药物，如倍他司汀、银杏叶提取物等</w:t>
            </w:r>
            <w:r>
              <w:rPr>
                <w:rFonts w:ascii="Times New Roman" w:eastAsia="仿宋_GB2312" w:hAnsi="Times New Roman" w:cs="Times New Roman"/>
                <w:color w:val="000000" w:themeColor="text1"/>
                <w:sz w:val="28"/>
                <w:szCs w:val="28"/>
              </w:rPr>
              <w:t>。</w:t>
            </w:r>
          </w:p>
        </w:tc>
      </w:tr>
      <w:tr w:rsidR="00E15F71" w:rsidTr="00924324">
        <w:trPr>
          <w:trHeight w:val="1230"/>
        </w:trPr>
        <w:tc>
          <w:tcPr>
            <w:tcW w:w="1413" w:type="dxa"/>
            <w:vAlign w:val="center"/>
          </w:tcPr>
          <w:p w:rsidR="00E15F71" w:rsidRDefault="00E15F71"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t>推荐意见</w:t>
            </w:r>
          </w:p>
        </w:tc>
        <w:tc>
          <w:tcPr>
            <w:tcW w:w="8080" w:type="dxa"/>
            <w:vAlign w:val="center"/>
          </w:tcPr>
          <w:p w:rsidR="00E15F71" w:rsidRDefault="00E15F71" w:rsidP="00924324">
            <w:pPr>
              <w:spacing w:line="504" w:lineRule="exact"/>
              <w:ind w:firstLine="562"/>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b/>
                <w:color w:val="000000" w:themeColor="text1"/>
                <w:sz w:val="28"/>
                <w:szCs w:val="28"/>
              </w:rPr>
              <w:t>一、突发性耳聋</w:t>
            </w:r>
            <w:r w:rsidR="007A0FA4">
              <w:rPr>
                <w:rFonts w:ascii="Times New Roman" w:eastAsia="仿宋_GB2312" w:hAnsi="Times New Roman" w:cs="Times New Roman" w:hint="eastAsia"/>
                <w:b/>
                <w:color w:val="000000" w:themeColor="text1"/>
                <w:sz w:val="28"/>
                <w:szCs w:val="28"/>
              </w:rPr>
              <w:t>；</w:t>
            </w:r>
          </w:p>
          <w:p w:rsidR="00E15F71" w:rsidRDefault="00E15F71" w:rsidP="00924324">
            <w:pPr>
              <w:ind w:firstLine="562"/>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疗程不超过</w:t>
            </w:r>
            <w:r>
              <w:rPr>
                <w:rFonts w:ascii="Times New Roman" w:eastAsia="仿宋_GB2312" w:hAnsi="Times New Roman" w:cs="Times New Roman"/>
                <w:color w:val="000000" w:themeColor="text1"/>
                <w:sz w:val="28"/>
                <w:szCs w:val="28"/>
              </w:rPr>
              <w:t>14</w:t>
            </w:r>
            <w:r>
              <w:rPr>
                <w:rFonts w:ascii="Times New Roman" w:eastAsia="仿宋_GB2312" w:hAnsi="Times New Roman" w:cs="Times New Roman"/>
                <w:color w:val="000000" w:themeColor="text1"/>
                <w:sz w:val="28"/>
                <w:szCs w:val="28"/>
              </w:rPr>
              <w:t>天</w:t>
            </w:r>
            <w:r w:rsidR="007A0FA4">
              <w:rPr>
                <w:rFonts w:ascii="Times New Roman" w:eastAsia="仿宋_GB2312" w:hAnsi="Times New Roman" w:cs="Times New Roman" w:hint="eastAsia"/>
                <w:color w:val="000000" w:themeColor="text1"/>
                <w:sz w:val="28"/>
                <w:szCs w:val="28"/>
              </w:rPr>
              <w:t>。</w:t>
            </w:r>
          </w:p>
          <w:p w:rsidR="00E15F71" w:rsidRDefault="00E15F71" w:rsidP="00924324">
            <w:pPr>
              <w:spacing w:line="504" w:lineRule="exact"/>
              <w:ind w:firstLineChars="200" w:firstLine="562"/>
              <w:rPr>
                <w:rFonts w:ascii="Times New Roman" w:eastAsia="仿宋_GB2312" w:hAnsi="Times New Roman" w:cs="Times New Roman"/>
                <w:b/>
                <w:color w:val="000000" w:themeColor="text1"/>
                <w:sz w:val="28"/>
                <w:szCs w:val="28"/>
              </w:rPr>
            </w:pPr>
            <w:r>
              <w:rPr>
                <w:rFonts w:ascii="Times New Roman" w:eastAsia="仿宋_GB2312" w:hAnsi="Times New Roman" w:cs="Times New Roman" w:hint="eastAsia"/>
                <w:b/>
                <w:color w:val="000000" w:themeColor="text1"/>
                <w:sz w:val="28"/>
                <w:szCs w:val="28"/>
              </w:rPr>
              <w:lastRenderedPageBreak/>
              <w:t>二</w:t>
            </w:r>
            <w:r>
              <w:rPr>
                <w:rFonts w:ascii="Times New Roman" w:eastAsia="仿宋_GB2312" w:hAnsi="Times New Roman" w:cs="Times New Roman"/>
                <w:b/>
                <w:color w:val="000000" w:themeColor="text1"/>
                <w:sz w:val="28"/>
                <w:szCs w:val="28"/>
              </w:rPr>
              <w:t>、糖尿病引起的视网膜病变及神经障碍</w:t>
            </w:r>
            <w:r w:rsidR="007A0FA4">
              <w:rPr>
                <w:rFonts w:ascii="Times New Roman" w:eastAsia="仿宋_GB2312" w:hAnsi="Times New Roman" w:cs="Times New Roman" w:hint="eastAsia"/>
                <w:b/>
                <w:color w:val="000000" w:themeColor="text1"/>
                <w:sz w:val="28"/>
                <w:szCs w:val="28"/>
              </w:rPr>
              <w:t>；</w:t>
            </w:r>
          </w:p>
          <w:p w:rsidR="00E15F71" w:rsidRDefault="00E15F71" w:rsidP="00924324">
            <w:pPr>
              <w:spacing w:line="504"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疗程不超</w:t>
            </w:r>
            <w:r>
              <w:rPr>
                <w:rFonts w:ascii="Times New Roman" w:eastAsia="仿宋_GB2312" w:hAnsi="Times New Roman" w:cs="Times New Roman"/>
                <w:color w:val="000000" w:themeColor="text1"/>
                <w:sz w:val="28"/>
                <w:szCs w:val="28"/>
              </w:rPr>
              <w:t>14</w:t>
            </w:r>
            <w:r>
              <w:rPr>
                <w:rFonts w:ascii="Times New Roman" w:eastAsia="仿宋_GB2312" w:hAnsi="Times New Roman" w:cs="Times New Roman"/>
                <w:color w:val="000000" w:themeColor="text1"/>
                <w:sz w:val="28"/>
                <w:szCs w:val="28"/>
              </w:rPr>
              <w:t>天</w:t>
            </w:r>
            <w:r w:rsidR="007A0FA4">
              <w:rPr>
                <w:rFonts w:ascii="Times New Roman" w:eastAsia="仿宋_GB2312" w:hAnsi="Times New Roman" w:cs="Times New Roman" w:hint="eastAsia"/>
                <w:color w:val="000000" w:themeColor="text1"/>
                <w:sz w:val="28"/>
                <w:szCs w:val="28"/>
              </w:rPr>
              <w:t>。</w:t>
            </w:r>
          </w:p>
          <w:p w:rsidR="00E15F71" w:rsidRDefault="00E15F71" w:rsidP="00924324">
            <w:pPr>
              <w:spacing w:line="504" w:lineRule="exact"/>
              <w:ind w:firstLineChars="200" w:firstLine="562"/>
              <w:rPr>
                <w:rFonts w:ascii="Times New Roman" w:eastAsia="仿宋_GB2312" w:hAnsi="Times New Roman" w:cs="Times New Roman"/>
                <w:b/>
                <w:color w:val="000000" w:themeColor="text1"/>
                <w:sz w:val="28"/>
                <w:szCs w:val="28"/>
              </w:rPr>
            </w:pPr>
            <w:r>
              <w:rPr>
                <w:rFonts w:ascii="Times New Roman" w:eastAsia="仿宋_GB2312" w:hAnsi="Times New Roman" w:cs="Times New Roman" w:hint="eastAsia"/>
                <w:b/>
                <w:color w:val="000000" w:themeColor="text1"/>
                <w:sz w:val="28"/>
                <w:szCs w:val="28"/>
              </w:rPr>
              <w:t>三</w:t>
            </w:r>
            <w:r>
              <w:rPr>
                <w:rFonts w:ascii="Times New Roman" w:eastAsia="仿宋_GB2312" w:hAnsi="Times New Roman" w:cs="Times New Roman"/>
                <w:b/>
                <w:color w:val="000000" w:themeColor="text1"/>
                <w:sz w:val="28"/>
                <w:szCs w:val="28"/>
              </w:rPr>
              <w:t>、</w:t>
            </w:r>
            <w:r>
              <w:rPr>
                <w:rFonts w:ascii="Times New Roman" w:eastAsia="仿宋_GB2312" w:hAnsi="Times New Roman" w:cs="Times New Roman" w:hint="eastAsia"/>
                <w:b/>
                <w:color w:val="000000" w:themeColor="text1"/>
                <w:sz w:val="28"/>
                <w:szCs w:val="28"/>
              </w:rPr>
              <w:t>耳石复位后有头晕、平衡障碍等症状。</w:t>
            </w:r>
          </w:p>
          <w:p w:rsidR="00EF304C" w:rsidRPr="00EF304C" w:rsidRDefault="00EF304C" w:rsidP="00EF304C">
            <w:pPr>
              <w:spacing w:line="504"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疗程不超</w:t>
            </w:r>
            <w:r>
              <w:rPr>
                <w:rFonts w:ascii="Times New Roman" w:eastAsia="仿宋_GB2312" w:hAnsi="Times New Roman" w:cs="Times New Roman"/>
                <w:color w:val="000000" w:themeColor="text1"/>
                <w:sz w:val="28"/>
                <w:szCs w:val="28"/>
              </w:rPr>
              <w:t>14</w:t>
            </w:r>
            <w:r>
              <w:rPr>
                <w:rFonts w:ascii="Times New Roman" w:eastAsia="仿宋_GB2312" w:hAnsi="Times New Roman" w:cs="Times New Roman"/>
                <w:color w:val="000000" w:themeColor="text1"/>
                <w:sz w:val="28"/>
                <w:szCs w:val="28"/>
              </w:rPr>
              <w:t>天</w:t>
            </w:r>
            <w:r>
              <w:rPr>
                <w:rFonts w:ascii="Times New Roman" w:eastAsia="仿宋_GB2312" w:hAnsi="Times New Roman" w:cs="Times New Roman" w:hint="eastAsia"/>
                <w:color w:val="000000" w:themeColor="text1"/>
                <w:sz w:val="28"/>
                <w:szCs w:val="28"/>
              </w:rPr>
              <w:t>。</w:t>
            </w:r>
          </w:p>
        </w:tc>
      </w:tr>
      <w:tr w:rsidR="00E15F71" w:rsidTr="00924324">
        <w:trPr>
          <w:trHeight w:val="319"/>
        </w:trPr>
        <w:tc>
          <w:tcPr>
            <w:tcW w:w="1413" w:type="dxa"/>
            <w:vAlign w:val="center"/>
          </w:tcPr>
          <w:p w:rsidR="00E15F71" w:rsidRDefault="00E15F71" w:rsidP="00924324">
            <w:pPr>
              <w:jc w:val="center"/>
              <w:rPr>
                <w:rFonts w:ascii="Times New Roman" w:eastAsia="仿宋_GB2312" w:hAnsi="Times New Roman" w:cs="Times New Roman"/>
                <w:b/>
                <w:bCs/>
                <w:color w:val="000000" w:themeColor="text1"/>
                <w:sz w:val="28"/>
                <w:szCs w:val="28"/>
              </w:rPr>
            </w:pPr>
            <w:r>
              <w:rPr>
                <w:rFonts w:ascii="Times New Roman" w:eastAsia="仿宋_GB2312" w:hAnsi="Times New Roman" w:cs="Times New Roman"/>
                <w:b/>
                <w:bCs/>
                <w:color w:val="000000" w:themeColor="text1"/>
                <w:sz w:val="28"/>
                <w:szCs w:val="28"/>
              </w:rPr>
              <w:lastRenderedPageBreak/>
              <w:t>管理要求</w:t>
            </w:r>
          </w:p>
        </w:tc>
        <w:tc>
          <w:tcPr>
            <w:tcW w:w="8080" w:type="dxa"/>
          </w:tcPr>
          <w:p w:rsidR="00E15F71" w:rsidRDefault="00E15F71" w:rsidP="00924324">
            <w:pPr>
              <w:spacing w:line="504" w:lineRule="exact"/>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一</w:t>
            </w:r>
            <w:r>
              <w:rPr>
                <w:rFonts w:ascii="Times New Roman" w:eastAsia="仿宋_GB2312" w:hAnsi="Times New Roman" w:cs="Times New Roman"/>
                <w:color w:val="000000" w:themeColor="text1"/>
                <w:sz w:val="28"/>
                <w:szCs w:val="28"/>
              </w:rPr>
              <w:t>、本药注射剂应在有抢救条件的医疗机构内使用，开具处方者应是具备治疗过敏性休克等严重过敏反应资质或接受过敏性休克抢救培训的医师；</w:t>
            </w:r>
          </w:p>
          <w:p w:rsidR="00E15F71" w:rsidRDefault="00E15F71" w:rsidP="00924324">
            <w:pPr>
              <w:spacing w:line="504" w:lineRule="exact"/>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二</w:t>
            </w:r>
            <w:r>
              <w:rPr>
                <w:rFonts w:ascii="Times New Roman" w:eastAsia="仿宋_GB2312" w:hAnsi="Times New Roman" w:cs="Times New Roman"/>
                <w:color w:val="000000" w:themeColor="text1"/>
                <w:sz w:val="28"/>
                <w:szCs w:val="28"/>
              </w:rPr>
              <w:t>、同类药品</w:t>
            </w:r>
            <w:r>
              <w:rPr>
                <w:rFonts w:ascii="Times New Roman" w:eastAsia="仿宋_GB2312" w:hAnsi="Times New Roman" w:cs="Times New Roman" w:hint="eastAsia"/>
                <w:color w:val="000000" w:themeColor="text1"/>
                <w:sz w:val="28"/>
                <w:szCs w:val="28"/>
              </w:rPr>
              <w:t>参照</w:t>
            </w:r>
            <w:r>
              <w:rPr>
                <w:rFonts w:ascii="Times New Roman" w:eastAsia="仿宋_GB2312" w:hAnsi="Times New Roman" w:cs="Times New Roman"/>
                <w:color w:val="000000" w:themeColor="text1"/>
                <w:sz w:val="28"/>
                <w:szCs w:val="28"/>
              </w:rPr>
              <w:t>本</w:t>
            </w:r>
            <w:r w:rsidR="00B45CF4">
              <w:rPr>
                <w:rFonts w:ascii="Times New Roman" w:eastAsia="仿宋_GB2312" w:hAnsi="Times New Roman" w:cs="Times New Roman"/>
                <w:color w:val="000000" w:themeColor="text1"/>
                <w:sz w:val="28"/>
                <w:szCs w:val="28"/>
              </w:rPr>
              <w:t>管理细则</w:t>
            </w:r>
            <w:r>
              <w:rPr>
                <w:rFonts w:ascii="Times New Roman" w:eastAsia="仿宋_GB2312" w:hAnsi="Times New Roman" w:cs="Times New Roman" w:hint="eastAsia"/>
                <w:color w:val="000000" w:themeColor="text1"/>
                <w:sz w:val="28"/>
                <w:szCs w:val="28"/>
              </w:rPr>
              <w:t>进行</w:t>
            </w:r>
            <w:r>
              <w:rPr>
                <w:rFonts w:ascii="Times New Roman" w:eastAsia="仿宋_GB2312" w:hAnsi="Times New Roman" w:cs="Times New Roman"/>
                <w:color w:val="000000" w:themeColor="text1"/>
                <w:sz w:val="28"/>
                <w:szCs w:val="28"/>
              </w:rPr>
              <w:t>管理；</w:t>
            </w:r>
          </w:p>
          <w:p w:rsidR="00EF304C" w:rsidRDefault="00EF304C" w:rsidP="00EF304C">
            <w:pPr>
              <w:spacing w:line="520" w:lineRule="exact"/>
              <w:ind w:firstLineChars="200" w:firstLine="560"/>
              <w:contextualSpacing/>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三</w:t>
            </w:r>
            <w:r>
              <w:rPr>
                <w:rFonts w:ascii="仿宋_GB2312" w:eastAsia="仿宋_GB2312" w:hAnsi="Times New Roman" w:cs="Times New Roman"/>
                <w:kern w:val="0"/>
                <w:sz w:val="28"/>
                <w:szCs w:val="28"/>
              </w:rPr>
              <w:t>、</w:t>
            </w:r>
            <w:r>
              <w:rPr>
                <w:rFonts w:ascii="仿宋_GB2312" w:eastAsia="仿宋_GB2312" w:hAnsi="Times New Roman" w:cs="Times New Roman" w:hint="eastAsia"/>
                <w:kern w:val="0"/>
                <w:sz w:val="28"/>
                <w:szCs w:val="28"/>
              </w:rPr>
              <w:t>指南中</w:t>
            </w:r>
            <w:r>
              <w:rPr>
                <w:rFonts w:ascii="仿宋_GB2312" w:eastAsia="仿宋_GB2312" w:hAnsi="Times New Roman" w:cs="Times New Roman"/>
                <w:kern w:val="0"/>
                <w:sz w:val="28"/>
                <w:szCs w:val="28"/>
              </w:rPr>
              <w:t>提及的药品，均</w:t>
            </w:r>
            <w:r>
              <w:rPr>
                <w:rFonts w:ascii="仿宋_GB2312" w:eastAsia="仿宋_GB2312" w:hAnsi="Times New Roman" w:cs="Times New Roman" w:hint="eastAsia"/>
                <w:kern w:val="0"/>
                <w:sz w:val="28"/>
                <w:szCs w:val="28"/>
              </w:rPr>
              <w:t>应</w:t>
            </w:r>
            <w:r>
              <w:rPr>
                <w:rFonts w:ascii="仿宋_GB2312" w:eastAsia="仿宋_GB2312" w:hAnsi="Times New Roman" w:cs="Times New Roman"/>
                <w:kern w:val="0"/>
                <w:sz w:val="28"/>
                <w:szCs w:val="28"/>
              </w:rPr>
              <w:t>优先使用</w:t>
            </w:r>
            <w:r>
              <w:rPr>
                <w:rFonts w:ascii="仿宋_GB2312" w:eastAsia="仿宋_GB2312" w:hAnsi="Times New Roman" w:cs="Times New Roman" w:hint="eastAsia"/>
                <w:kern w:val="0"/>
                <w:sz w:val="28"/>
                <w:szCs w:val="28"/>
              </w:rPr>
              <w:t>国家</w:t>
            </w:r>
            <w:r>
              <w:rPr>
                <w:rFonts w:ascii="仿宋_GB2312" w:eastAsia="仿宋_GB2312" w:hAnsi="Times New Roman" w:cs="Times New Roman"/>
                <w:kern w:val="0"/>
                <w:sz w:val="28"/>
                <w:szCs w:val="28"/>
              </w:rPr>
              <w:t>基本药物；</w:t>
            </w:r>
          </w:p>
          <w:p w:rsidR="00E15F71" w:rsidRDefault="00EF304C" w:rsidP="00924324">
            <w:pPr>
              <w:spacing w:line="504" w:lineRule="exact"/>
              <w:ind w:firstLineChars="200" w:firstLine="560"/>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四</w:t>
            </w:r>
            <w:r w:rsidR="00E15F71">
              <w:rPr>
                <w:rFonts w:ascii="Times New Roman" w:eastAsia="仿宋_GB2312" w:hAnsi="Times New Roman" w:cs="Times New Roman"/>
                <w:color w:val="000000" w:themeColor="text1"/>
                <w:sz w:val="28"/>
                <w:szCs w:val="28"/>
              </w:rPr>
              <w:t>、本类药品不得外购，如需外购，需由主管院长签字确认。</w:t>
            </w:r>
          </w:p>
        </w:tc>
      </w:tr>
    </w:tbl>
    <w:p w:rsidR="00E15F71" w:rsidRDefault="00E15F71" w:rsidP="00E15F71">
      <w:pPr>
        <w:jc w:val="left"/>
        <w:rPr>
          <w:rFonts w:ascii="Times New Roman" w:eastAsia="华文仿宋" w:hAnsi="Times New Roman" w:cs="Times New Roman"/>
          <w:sz w:val="28"/>
          <w:szCs w:val="28"/>
        </w:rPr>
      </w:pPr>
    </w:p>
    <w:p w:rsidR="00E15F71" w:rsidRDefault="00E15F71" w:rsidP="00E15F71">
      <w:pPr>
        <w:jc w:val="left"/>
        <w:rPr>
          <w:rFonts w:ascii="Times New Roman" w:eastAsia="华文仿宋" w:hAnsi="Times New Roman" w:cs="Times New Roman"/>
          <w:sz w:val="28"/>
          <w:szCs w:val="28"/>
        </w:rPr>
      </w:pPr>
    </w:p>
    <w:p w:rsidR="00E15F71" w:rsidRDefault="00E15F71" w:rsidP="00E15F71">
      <w:pPr>
        <w:jc w:val="left"/>
        <w:rPr>
          <w:rFonts w:ascii="Times New Roman" w:eastAsia="华文仿宋" w:hAnsi="Times New Roman" w:cs="Times New Roman"/>
          <w:sz w:val="28"/>
          <w:szCs w:val="28"/>
        </w:rPr>
      </w:pPr>
    </w:p>
    <w:p w:rsidR="00D67233" w:rsidRPr="00E15F71" w:rsidRDefault="00D67233" w:rsidP="009D7D9B">
      <w:pPr>
        <w:rPr>
          <w:rFonts w:ascii="仿宋_GB2312" w:eastAsia="仿宋_GB2312"/>
          <w:sz w:val="32"/>
        </w:rPr>
      </w:pPr>
    </w:p>
    <w:sectPr w:rsidR="00D67233" w:rsidRPr="00E15F71" w:rsidSect="00D67233">
      <w:footerReference w:type="default" r:id="rId12"/>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E89" w:rsidRDefault="004C1E89" w:rsidP="00A41E17">
      <w:r>
        <w:separator/>
      </w:r>
    </w:p>
  </w:endnote>
  <w:endnote w:type="continuationSeparator" w:id="1">
    <w:p w:rsidR="004C1E89" w:rsidRDefault="004C1E89" w:rsidP="00A41E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altName w:val="Calibri"/>
    <w:panose1 w:val="020F0302020204030204"/>
    <w:charset w:val="00"/>
    <w:family w:val="swiss"/>
    <w:pitch w:val="variable"/>
    <w:sig w:usb0="E0002AFF" w:usb1="C000247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02954"/>
      <w:docPartObj>
        <w:docPartGallery w:val="Page Numbers (Bottom of Page)"/>
        <w:docPartUnique/>
      </w:docPartObj>
    </w:sdtPr>
    <w:sdtContent>
      <w:p w:rsidR="00924324" w:rsidRDefault="00D3189E">
        <w:pPr>
          <w:pStyle w:val="a5"/>
          <w:jc w:val="center"/>
        </w:pPr>
        <w:fldSimple w:instr=" PAGE   \* MERGEFORMAT ">
          <w:r w:rsidR="00B86972" w:rsidRPr="00B86972">
            <w:rPr>
              <w:noProof/>
              <w:lang w:val="zh-CN"/>
            </w:rPr>
            <w:t>9</w:t>
          </w:r>
        </w:fldSimple>
      </w:p>
    </w:sdtContent>
  </w:sdt>
  <w:p w:rsidR="00924324" w:rsidRDefault="0092432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E89" w:rsidRDefault="004C1E89" w:rsidP="00A41E17">
      <w:r>
        <w:separator/>
      </w:r>
    </w:p>
  </w:footnote>
  <w:footnote w:type="continuationSeparator" w:id="1">
    <w:p w:rsidR="004C1E89" w:rsidRDefault="004C1E89" w:rsidP="00A41E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4315AB"/>
    <w:multiLevelType w:val="multilevel"/>
    <w:tmpl w:val="6C4315A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D5EFA"/>
    <w:rsid w:val="000445CD"/>
    <w:rsid w:val="000621FC"/>
    <w:rsid w:val="00073528"/>
    <w:rsid w:val="00073610"/>
    <w:rsid w:val="000B5CC8"/>
    <w:rsid w:val="0011590F"/>
    <w:rsid w:val="00134B14"/>
    <w:rsid w:val="00153A8B"/>
    <w:rsid w:val="00164F71"/>
    <w:rsid w:val="001668B3"/>
    <w:rsid w:val="001A3CB1"/>
    <w:rsid w:val="001B604B"/>
    <w:rsid w:val="00221C30"/>
    <w:rsid w:val="002A7275"/>
    <w:rsid w:val="002C7863"/>
    <w:rsid w:val="00361006"/>
    <w:rsid w:val="00373A06"/>
    <w:rsid w:val="00397710"/>
    <w:rsid w:val="003E2E71"/>
    <w:rsid w:val="00405015"/>
    <w:rsid w:val="0040638C"/>
    <w:rsid w:val="004111B8"/>
    <w:rsid w:val="00454D2A"/>
    <w:rsid w:val="00496A30"/>
    <w:rsid w:val="004C1E89"/>
    <w:rsid w:val="004C579C"/>
    <w:rsid w:val="004D0992"/>
    <w:rsid w:val="00523FDA"/>
    <w:rsid w:val="00571E8B"/>
    <w:rsid w:val="0059069F"/>
    <w:rsid w:val="005A483B"/>
    <w:rsid w:val="005A4CFF"/>
    <w:rsid w:val="00603F6F"/>
    <w:rsid w:val="006423B7"/>
    <w:rsid w:val="006612D6"/>
    <w:rsid w:val="006C1BC0"/>
    <w:rsid w:val="006F2460"/>
    <w:rsid w:val="00747680"/>
    <w:rsid w:val="007633C8"/>
    <w:rsid w:val="007A0FA4"/>
    <w:rsid w:val="007A27BE"/>
    <w:rsid w:val="00813916"/>
    <w:rsid w:val="0086003B"/>
    <w:rsid w:val="008C63F3"/>
    <w:rsid w:val="008E2A2D"/>
    <w:rsid w:val="008F5203"/>
    <w:rsid w:val="00904C8C"/>
    <w:rsid w:val="00924324"/>
    <w:rsid w:val="009A1CBC"/>
    <w:rsid w:val="009D7D9B"/>
    <w:rsid w:val="00A41E17"/>
    <w:rsid w:val="00A86CB8"/>
    <w:rsid w:val="00AA12DC"/>
    <w:rsid w:val="00AC43E5"/>
    <w:rsid w:val="00AF726F"/>
    <w:rsid w:val="00B13E03"/>
    <w:rsid w:val="00B31B54"/>
    <w:rsid w:val="00B45CF4"/>
    <w:rsid w:val="00B86972"/>
    <w:rsid w:val="00BA3E3B"/>
    <w:rsid w:val="00BA73E3"/>
    <w:rsid w:val="00BB140D"/>
    <w:rsid w:val="00BD2ED1"/>
    <w:rsid w:val="00BD382B"/>
    <w:rsid w:val="00BF415A"/>
    <w:rsid w:val="00C57764"/>
    <w:rsid w:val="00CC09CC"/>
    <w:rsid w:val="00CC563A"/>
    <w:rsid w:val="00D3189E"/>
    <w:rsid w:val="00D67233"/>
    <w:rsid w:val="00D71144"/>
    <w:rsid w:val="00DC5296"/>
    <w:rsid w:val="00DD4A6C"/>
    <w:rsid w:val="00DD5EFA"/>
    <w:rsid w:val="00E03BC6"/>
    <w:rsid w:val="00E15F71"/>
    <w:rsid w:val="00E610F0"/>
    <w:rsid w:val="00EB78FE"/>
    <w:rsid w:val="00EF304C"/>
    <w:rsid w:val="00F130B0"/>
    <w:rsid w:val="00F33CBD"/>
    <w:rsid w:val="06147E7E"/>
    <w:rsid w:val="0989711A"/>
    <w:rsid w:val="17B964BC"/>
    <w:rsid w:val="19A85D57"/>
    <w:rsid w:val="2100060D"/>
    <w:rsid w:val="232E3188"/>
    <w:rsid w:val="23772218"/>
    <w:rsid w:val="243118D2"/>
    <w:rsid w:val="26935068"/>
    <w:rsid w:val="30B411FF"/>
    <w:rsid w:val="36475318"/>
    <w:rsid w:val="4ED61B42"/>
    <w:rsid w:val="5A9D3640"/>
    <w:rsid w:val="5FFC4AA1"/>
    <w:rsid w:val="6E8F32CB"/>
    <w:rsid w:val="76127107"/>
    <w:rsid w:val="7BAC74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Balloon Text"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23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9D7D9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D672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nhideWhenUsed/>
    <w:qFormat/>
    <w:rsid w:val="00A41E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qFormat/>
    <w:rsid w:val="00A41E17"/>
    <w:rPr>
      <w:rFonts w:asciiTheme="minorHAnsi" w:eastAsiaTheme="minorEastAsia" w:hAnsiTheme="minorHAnsi" w:cstheme="minorBidi"/>
      <w:kern w:val="2"/>
      <w:sz w:val="18"/>
      <w:szCs w:val="18"/>
    </w:rPr>
  </w:style>
  <w:style w:type="paragraph" w:styleId="a5">
    <w:name w:val="footer"/>
    <w:basedOn w:val="a"/>
    <w:link w:val="Char0"/>
    <w:uiPriority w:val="99"/>
    <w:unhideWhenUsed/>
    <w:qFormat/>
    <w:rsid w:val="00A41E17"/>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A41E17"/>
    <w:rPr>
      <w:rFonts w:asciiTheme="minorHAnsi" w:eastAsiaTheme="minorEastAsia" w:hAnsiTheme="minorHAnsi" w:cstheme="minorBidi"/>
      <w:kern w:val="2"/>
      <w:sz w:val="18"/>
      <w:szCs w:val="18"/>
    </w:rPr>
  </w:style>
  <w:style w:type="paragraph" w:styleId="a6">
    <w:name w:val="Plain Text"/>
    <w:basedOn w:val="a"/>
    <w:link w:val="Char1"/>
    <w:uiPriority w:val="99"/>
    <w:unhideWhenUsed/>
    <w:rsid w:val="00BB140D"/>
    <w:rPr>
      <w:rFonts w:ascii="宋体" w:eastAsia="宋体" w:hAnsi="Courier New" w:cs="Courier New"/>
      <w:szCs w:val="21"/>
    </w:rPr>
  </w:style>
  <w:style w:type="character" w:customStyle="1" w:styleId="Char1">
    <w:name w:val="纯文本 Char"/>
    <w:basedOn w:val="a0"/>
    <w:link w:val="a6"/>
    <w:uiPriority w:val="99"/>
    <w:rsid w:val="00BB140D"/>
    <w:rPr>
      <w:rFonts w:ascii="宋体" w:hAnsi="Courier New" w:cs="Courier New"/>
      <w:kern w:val="2"/>
      <w:sz w:val="21"/>
      <w:szCs w:val="21"/>
    </w:rPr>
  </w:style>
  <w:style w:type="paragraph" w:styleId="a7">
    <w:name w:val="List Paragraph"/>
    <w:basedOn w:val="a"/>
    <w:uiPriority w:val="99"/>
    <w:qFormat/>
    <w:rsid w:val="00EB78FE"/>
    <w:pPr>
      <w:ind w:firstLineChars="200" w:firstLine="420"/>
    </w:pPr>
  </w:style>
  <w:style w:type="character" w:customStyle="1" w:styleId="1Char">
    <w:name w:val="标题 1 Char"/>
    <w:basedOn w:val="a0"/>
    <w:link w:val="1"/>
    <w:uiPriority w:val="9"/>
    <w:qFormat/>
    <w:rsid w:val="009D7D9B"/>
    <w:rPr>
      <w:rFonts w:ascii="宋体" w:hAnsi="宋体" w:cs="宋体"/>
      <w:b/>
      <w:bCs/>
      <w:kern w:val="36"/>
      <w:sz w:val="48"/>
      <w:szCs w:val="48"/>
    </w:rPr>
  </w:style>
  <w:style w:type="paragraph" w:styleId="a8">
    <w:name w:val="caption"/>
    <w:basedOn w:val="a"/>
    <w:next w:val="a"/>
    <w:uiPriority w:val="35"/>
    <w:qFormat/>
    <w:rsid w:val="009D7D9B"/>
    <w:rPr>
      <w:rFonts w:ascii="Calibri Light" w:eastAsia="等线" w:hAnsi="Calibri Light" w:cs="Times New Roman"/>
      <w:b/>
      <w:sz w:val="24"/>
      <w:szCs w:val="20"/>
    </w:rPr>
  </w:style>
  <w:style w:type="paragraph" w:styleId="a9">
    <w:name w:val="Balloon Text"/>
    <w:basedOn w:val="a"/>
    <w:link w:val="Char2"/>
    <w:semiHidden/>
    <w:unhideWhenUsed/>
    <w:qFormat/>
    <w:rsid w:val="009D7D9B"/>
    <w:rPr>
      <w:sz w:val="18"/>
      <w:szCs w:val="18"/>
    </w:rPr>
  </w:style>
  <w:style w:type="character" w:customStyle="1" w:styleId="Char2">
    <w:name w:val="批注框文本 Char"/>
    <w:basedOn w:val="a0"/>
    <w:link w:val="a9"/>
    <w:semiHidden/>
    <w:qFormat/>
    <w:rsid w:val="009D7D9B"/>
    <w:rPr>
      <w:rFonts w:asciiTheme="minorHAnsi" w:eastAsiaTheme="minorEastAsia" w:hAnsiTheme="minorHAnsi" w:cstheme="minorBidi"/>
      <w:kern w:val="2"/>
      <w:sz w:val="18"/>
      <w:szCs w:val="18"/>
    </w:rPr>
  </w:style>
  <w:style w:type="paragraph" w:styleId="aa">
    <w:name w:val="Normal (Web)"/>
    <w:basedOn w:val="a"/>
    <w:semiHidden/>
    <w:unhideWhenUsed/>
    <w:qFormat/>
    <w:rsid w:val="009D7D9B"/>
    <w:rPr>
      <w:sz w:val="24"/>
    </w:rPr>
  </w:style>
  <w:style w:type="character" w:styleId="ab">
    <w:name w:val="Hyperlink"/>
    <w:basedOn w:val="a0"/>
    <w:semiHidden/>
    <w:unhideWhenUsed/>
    <w:qFormat/>
    <w:rsid w:val="009D7D9B"/>
    <w:rPr>
      <w:color w:val="0000FF"/>
      <w:u w:val="single"/>
    </w:rPr>
  </w:style>
  <w:style w:type="character" w:customStyle="1" w:styleId="fontstyle01">
    <w:name w:val="fontstyle01"/>
    <w:basedOn w:val="a0"/>
    <w:qFormat/>
    <w:rsid w:val="009D7D9B"/>
    <w:rPr>
      <w:rFonts w:ascii="仿宋_GB2312" w:eastAsia="仿宋_GB2312" w:hint="eastAsia"/>
      <w:color w:val="000000"/>
      <w:sz w:val="28"/>
      <w:szCs w:val="28"/>
    </w:rPr>
  </w:style>
  <w:style w:type="paragraph" w:customStyle="1" w:styleId="10">
    <w:name w:val="修订1"/>
    <w:hidden/>
    <w:uiPriority w:val="99"/>
    <w:semiHidden/>
    <w:qFormat/>
    <w:rsid w:val="009D7D9B"/>
    <w:rPr>
      <w:rFonts w:asciiTheme="minorHAnsi" w:eastAsiaTheme="minorEastAsia" w:hAnsiTheme="minorHAnsi" w:cstheme="minorBidi"/>
      <w:kern w:val="2"/>
      <w:sz w:val="21"/>
      <w:szCs w:val="22"/>
    </w:rPr>
  </w:style>
  <w:style w:type="table" w:customStyle="1" w:styleId="11">
    <w:name w:val="网格型1"/>
    <w:basedOn w:val="a1"/>
    <w:qFormat/>
    <w:rsid w:val="009D7D9B"/>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ide.medlive.cn/publisher/6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live.cn/redirect.php?resource=guide_relatedguide&amp;index=1&amp;url=http%3A%2F%2Fguide.medlive.cn%2Fguideline%2F9325" TargetMode="External"/><Relationship Id="rId5" Type="http://schemas.openxmlformats.org/officeDocument/2006/relationships/webSettings" Target="webSettings.xml"/><Relationship Id="rId10" Type="http://schemas.openxmlformats.org/officeDocument/2006/relationships/hyperlink" Target="http://www.medlive.cn/redirect.php?resource=guide_relatedguide&amp;index=1&amp;url=http://guide.medlive.cn/guideline/10413" TargetMode="External"/><Relationship Id="rId4" Type="http://schemas.openxmlformats.org/officeDocument/2006/relationships/settings" Target="settings.xml"/><Relationship Id="rId9" Type="http://schemas.openxmlformats.org/officeDocument/2006/relationships/hyperlink" Target="http://guide.medlive.cn/publisher/638"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36</Pages>
  <Words>2508</Words>
  <Characters>14296</Characters>
  <Application>Microsoft Office Word</Application>
  <DocSecurity>0</DocSecurity>
  <Lines>119</Lines>
  <Paragraphs>33</Paragraphs>
  <ScaleCrop>false</ScaleCrop>
  <Company/>
  <LinksUpToDate>false</LinksUpToDate>
  <CharactersWithSpaces>16771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冀晓鹏</dc:creator>
  <cp:lastModifiedBy>薛平</cp:lastModifiedBy>
  <cp:revision>24</cp:revision>
  <cp:lastPrinted>2019-08-04T00:52:00Z</cp:lastPrinted>
  <dcterms:created xsi:type="dcterms:W3CDTF">2019-07-28T06:24:00Z</dcterms:created>
  <dcterms:modified xsi:type="dcterms:W3CDTF">2019-09-11T02:23:00Z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